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4C717509" w:rsidR="000F21F0" w:rsidRPr="00730002" w:rsidRDefault="00A30950" w:rsidP="000F21F0">
      <w:pPr>
        <w:tabs>
          <w:tab w:val="left" w:pos="1241"/>
        </w:tabs>
        <w:bidi/>
        <w:spacing w:line="276" w:lineRule="auto"/>
        <w:contextualSpacing/>
        <w:jc w:val="center"/>
        <w:rPr>
          <w:rFonts w:ascii="IRNazanin" w:hAnsi="IRNazanin" w:cs="IRNazanin"/>
          <w:sz w:val="28"/>
          <w:szCs w:val="28"/>
          <w:lang w:bidi="fa-IR"/>
        </w:rPr>
      </w:pPr>
      <w:r w:rsidRPr="00730002">
        <w:rPr>
          <w:rFonts w:ascii="IRNazanin" w:hAnsi="IRNazanin" w:cs="IRNazanin"/>
          <w:noProof/>
        </w:rPr>
        <w:drawing>
          <wp:inline distT="0" distB="0" distL="0" distR="0" wp14:anchorId="04FECC32" wp14:editId="0F205B61">
            <wp:extent cx="1152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inline>
        </w:drawing>
      </w:r>
    </w:p>
    <w:p w14:paraId="7069E60B" w14:textId="77777777" w:rsidR="0087600C" w:rsidRPr="00730002" w:rsidRDefault="0087600C" w:rsidP="00F21F7D">
      <w:pPr>
        <w:tabs>
          <w:tab w:val="left" w:pos="1241"/>
        </w:tabs>
        <w:bidi/>
        <w:spacing w:after="0" w:line="276" w:lineRule="auto"/>
        <w:jc w:val="center"/>
        <w:rPr>
          <w:rFonts w:ascii="IRNazanin" w:hAnsi="IRNazanin" w:cs="IRNazanin"/>
          <w:sz w:val="28"/>
          <w:szCs w:val="28"/>
          <w:rtl/>
        </w:rPr>
      </w:pPr>
    </w:p>
    <w:p w14:paraId="70ACED79" w14:textId="5727EABA" w:rsidR="000F21F0" w:rsidRPr="007B4CBA" w:rsidRDefault="000F21F0"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276" w:lineRule="auto"/>
        <w:jc w:val="center"/>
        <w:rPr>
          <w:rFonts w:ascii="IRNazanin" w:hAnsi="IRNazanin" w:cs="IRNazanin"/>
          <w:b/>
          <w:bCs/>
          <w:sz w:val="28"/>
          <w:szCs w:val="28"/>
          <w:rtl/>
        </w:rPr>
      </w:pPr>
      <w:r w:rsidRPr="007B4CBA">
        <w:rPr>
          <w:rFonts w:ascii="IRNazanin" w:hAnsi="IRNazanin" w:cs="IRNazanin"/>
          <w:b/>
          <w:bCs/>
          <w:sz w:val="28"/>
          <w:szCs w:val="28"/>
          <w:rtl/>
        </w:rPr>
        <w:t>دانشگاه علوم پزشکی کرمان</w:t>
      </w:r>
    </w:p>
    <w:p w14:paraId="1378C2CB" w14:textId="4535FE31" w:rsidR="00F21F7D" w:rsidRPr="007B4CBA" w:rsidRDefault="00F3577B"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7B4CBA">
        <w:rPr>
          <w:rFonts w:ascii="IRNazanin" w:hAnsi="IRNazanin" w:cs="IRNazanin"/>
          <w:b/>
          <w:bCs/>
          <w:sz w:val="28"/>
          <w:szCs w:val="28"/>
          <w:rtl/>
        </w:rPr>
        <w:t>معاونت تحقیقات و فناوری</w:t>
      </w:r>
    </w:p>
    <w:p w14:paraId="77541D1A" w14:textId="3E7C1169" w:rsidR="00EE3E2F" w:rsidRPr="007B4CBA" w:rsidRDefault="00B2101A"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7B4CBA">
        <w:rPr>
          <w:rFonts w:ascii="IRNazanin" w:hAnsi="IRNazanin" w:cs="IRNazanin"/>
          <w:b/>
          <w:bCs/>
          <w:sz w:val="28"/>
          <w:szCs w:val="28"/>
          <w:rtl/>
        </w:rPr>
        <w:t xml:space="preserve">مرکز تحقیقات </w:t>
      </w:r>
      <w:r w:rsidR="00EE3E2F" w:rsidRPr="007B4CBA">
        <w:rPr>
          <w:rFonts w:ascii="IRNazanin" w:hAnsi="IRNazanin" w:cs="IRNazanin"/>
          <w:b/>
          <w:bCs/>
          <w:sz w:val="28"/>
          <w:szCs w:val="28"/>
          <w:rtl/>
        </w:rPr>
        <w:t xml:space="preserve"> پرستاری</w:t>
      </w:r>
    </w:p>
    <w:p w14:paraId="3C030280" w14:textId="5A83AD5C" w:rsidR="00DC52C4" w:rsidRPr="00730002"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sz w:val="28"/>
          <w:szCs w:val="28"/>
          <w:rtl/>
        </w:rPr>
      </w:pPr>
    </w:p>
    <w:p w14:paraId="6CEF09CE" w14:textId="77777777" w:rsidR="00B2101A" w:rsidRPr="00B2101A" w:rsidRDefault="00B2101A" w:rsidP="00B2101A">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Pr>
      </w:pPr>
      <w:r w:rsidRPr="00B2101A">
        <w:rPr>
          <w:rFonts w:ascii="IRNazanin" w:hAnsi="IRNazanin" w:cs="IRNazanin"/>
          <w:b/>
          <w:bCs/>
          <w:sz w:val="28"/>
          <w:szCs w:val="28"/>
          <w:rtl/>
          <w:lang w:bidi="fa-IR"/>
        </w:rPr>
        <w:t>بررسی تاثیر آموزش مراقبت خانواده محور به شیوه الکترونیک بر سازگاری و تاب‌آوری مادران نوزاد نارس بستری در بخش‌های مراقبت ویژه نوزادان بیمارستان افضلی‌پور کرمان در سال 1398</w:t>
      </w:r>
    </w:p>
    <w:p w14:paraId="30D14687" w14:textId="77777777" w:rsidR="00DC52C4" w:rsidRPr="00730002" w:rsidRDefault="00DC52C4" w:rsidP="00526D07">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rPr>
          <w:rFonts w:ascii="IRNazanin" w:hAnsi="IRNazanin" w:cs="IRNazanin"/>
          <w:sz w:val="28"/>
          <w:szCs w:val="28"/>
          <w:rtl/>
        </w:rPr>
      </w:pPr>
    </w:p>
    <w:p w14:paraId="26D624D8" w14:textId="137DA731" w:rsidR="00F21F7D" w:rsidRPr="00730002" w:rsidRDefault="00D514B1" w:rsidP="00526D07">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eastAsia="Arial" w:hAnsi="IRNazanin" w:cs="IRNazanin"/>
          <w:kern w:val="3"/>
          <w:sz w:val="28"/>
          <w:szCs w:val="28"/>
          <w:rtl/>
        </w:rPr>
      </w:pPr>
      <w:r w:rsidRPr="00730002">
        <w:rPr>
          <w:rFonts w:ascii="IRNazanin" w:eastAsia="Arial" w:hAnsi="IRNazanin" w:cs="IRNazanin"/>
          <w:kern w:val="3"/>
          <w:sz w:val="28"/>
          <w:szCs w:val="28"/>
          <w:rtl/>
        </w:rPr>
        <w:t xml:space="preserve">(کد طرح </w:t>
      </w:r>
      <w:r w:rsidR="00B2101A" w:rsidRPr="00730002">
        <w:rPr>
          <w:rFonts w:ascii="IRNazanin" w:hAnsi="IRNazanin" w:cs="IRNazanin"/>
          <w:color w:val="333333"/>
          <w:sz w:val="25"/>
          <w:szCs w:val="25"/>
          <w:rtl/>
        </w:rPr>
        <w:t>98000484</w:t>
      </w:r>
      <w:r w:rsidRPr="00730002">
        <w:rPr>
          <w:rFonts w:ascii="IRNazanin" w:eastAsia="Arial" w:hAnsi="IRNazanin" w:cs="IRNazanin"/>
          <w:kern w:val="3"/>
          <w:sz w:val="28"/>
          <w:szCs w:val="28"/>
          <w:rtl/>
        </w:rPr>
        <w:t>و کد اخلاق شماره</w:t>
      </w:r>
      <w:r w:rsidRPr="00730002">
        <w:rPr>
          <w:rFonts w:ascii="IRNazanin" w:eastAsia="Arial" w:hAnsi="IRNazanin" w:cs="IRNazanin"/>
          <w:kern w:val="3"/>
          <w:sz w:val="28"/>
          <w:szCs w:val="28"/>
        </w:rPr>
        <w:t xml:space="preserve"> IR.KMU.REC</w:t>
      </w:r>
      <w:r w:rsidR="00526D07" w:rsidRPr="00730002">
        <w:rPr>
          <w:rFonts w:ascii="IRNazanin" w:hAnsi="IRNazanin" w:cs="IRNazanin"/>
          <w:color w:val="333333"/>
          <w:sz w:val="25"/>
          <w:szCs w:val="25"/>
        </w:rPr>
        <w:t xml:space="preserve"> </w:t>
      </w:r>
      <w:r w:rsidR="00B2101A" w:rsidRPr="00730002">
        <w:rPr>
          <w:rFonts w:ascii="IRNazanin" w:hAnsi="IRNazanin" w:cs="IRNazanin"/>
          <w:color w:val="333333"/>
          <w:sz w:val="25"/>
          <w:szCs w:val="25"/>
        </w:rPr>
        <w:t>1398.557</w:t>
      </w:r>
      <w:r w:rsidR="00B2101A" w:rsidRPr="00730002">
        <w:rPr>
          <w:rFonts w:ascii="Cambria" w:hAnsi="Cambria" w:cs="Cambria"/>
          <w:color w:val="333333"/>
          <w:sz w:val="25"/>
          <w:szCs w:val="25"/>
        </w:rPr>
        <w:t> </w:t>
      </w:r>
      <w:r w:rsidRPr="00730002">
        <w:rPr>
          <w:rFonts w:ascii="IRNazanin" w:eastAsia="Arial" w:hAnsi="IRNazanin" w:cs="IRNazanin"/>
          <w:kern w:val="3"/>
          <w:sz w:val="28"/>
          <w:szCs w:val="28"/>
          <w:rtl/>
        </w:rPr>
        <w:t>)</w:t>
      </w:r>
    </w:p>
    <w:p w14:paraId="532BB3A8" w14:textId="17C9FD09" w:rsidR="000F21F0" w:rsidRPr="00730002" w:rsidRDefault="000F21F0" w:rsidP="00F3577B">
      <w:pPr>
        <w:tabs>
          <w:tab w:val="left" w:pos="1241"/>
        </w:tabs>
        <w:bidi/>
        <w:spacing w:line="276" w:lineRule="auto"/>
        <w:contextualSpacing/>
        <w:rPr>
          <w:rFonts w:ascii="IRNazanin" w:eastAsia="Arial" w:hAnsi="IRNazanin" w:cs="IRNazanin"/>
          <w:kern w:val="3"/>
          <w:sz w:val="28"/>
          <w:szCs w:val="28"/>
          <w:rtl/>
        </w:rPr>
      </w:pPr>
      <w:r w:rsidRPr="00730002">
        <w:rPr>
          <w:rFonts w:ascii="IRNazanin" w:eastAsia="Arial" w:hAnsi="IRNazanin" w:cs="IRNazanin"/>
          <w:kern w:val="3"/>
          <w:sz w:val="28"/>
          <w:szCs w:val="28"/>
          <w:rtl/>
        </w:rPr>
        <w:t xml:space="preserve"> </w:t>
      </w:r>
    </w:p>
    <w:p w14:paraId="5747369B" w14:textId="78A4B019" w:rsidR="000F21F0" w:rsidRPr="00730002" w:rsidRDefault="00F21F7D" w:rsidP="000F21F0">
      <w:pPr>
        <w:tabs>
          <w:tab w:val="left" w:pos="1241"/>
        </w:tabs>
        <w:bidi/>
        <w:spacing w:line="276" w:lineRule="auto"/>
        <w:contextualSpacing/>
        <w:jc w:val="center"/>
        <w:rPr>
          <w:rFonts w:ascii="IRNazanin" w:hAnsi="IRNazanin" w:cs="IRNazanin"/>
          <w:sz w:val="28"/>
          <w:szCs w:val="28"/>
          <w:rtl/>
        </w:rPr>
      </w:pPr>
      <w:r w:rsidRPr="007B4CBA">
        <w:rPr>
          <w:rFonts w:ascii="IRNazanin" w:hAnsi="IRNazanin" w:cs="IRNazanin"/>
          <w:b/>
          <w:bCs/>
          <w:sz w:val="28"/>
          <w:szCs w:val="28"/>
          <w:rtl/>
        </w:rPr>
        <w:t>مجری و همکاران:</w:t>
      </w:r>
      <w:r w:rsidRPr="00730002">
        <w:rPr>
          <w:rFonts w:ascii="IRNazanin" w:hAnsi="IRNazanin" w:cs="IRNazanin"/>
          <w:sz w:val="28"/>
          <w:szCs w:val="28"/>
          <w:rtl/>
        </w:rPr>
        <w:t xml:space="preserve"> </w:t>
      </w:r>
      <w:r w:rsidR="000F21F0" w:rsidRPr="00730002">
        <w:rPr>
          <w:rFonts w:ascii="IRNazanin" w:hAnsi="IRNazanin" w:cs="IRNazanin"/>
          <w:sz w:val="28"/>
          <w:szCs w:val="28"/>
          <w:rtl/>
        </w:rPr>
        <w:t xml:space="preserve">دکتر </w:t>
      </w:r>
      <w:r w:rsidR="00B2101A" w:rsidRPr="00730002">
        <w:rPr>
          <w:rFonts w:ascii="IRNazanin" w:hAnsi="IRNazanin" w:cs="IRNazanin"/>
          <w:sz w:val="28"/>
          <w:szCs w:val="28"/>
          <w:rtl/>
        </w:rPr>
        <w:t>منیر السادات نعمت اللهی</w:t>
      </w:r>
      <w:r w:rsidR="00DC52C4" w:rsidRPr="00730002">
        <w:rPr>
          <w:rFonts w:ascii="IRNazanin" w:hAnsi="IRNazanin" w:cs="IRNazanin"/>
          <w:sz w:val="28"/>
          <w:szCs w:val="28"/>
          <w:rtl/>
        </w:rPr>
        <w:t xml:space="preserve"> </w:t>
      </w:r>
      <w:r w:rsidR="000F21F0" w:rsidRPr="00730002">
        <w:rPr>
          <w:rFonts w:ascii="IRNazanin" w:hAnsi="IRNazanin" w:cs="IRNazanin"/>
          <w:sz w:val="28"/>
          <w:szCs w:val="28"/>
          <w:rtl/>
        </w:rPr>
        <w:t xml:space="preserve">| </w:t>
      </w:r>
      <w:r w:rsidR="00B2101A" w:rsidRPr="00730002">
        <w:rPr>
          <w:rFonts w:ascii="IRNazanin" w:hAnsi="IRNazanin" w:cs="IRNazanin"/>
          <w:sz w:val="28"/>
          <w:szCs w:val="28"/>
          <w:rtl/>
        </w:rPr>
        <w:t xml:space="preserve">دکتر زهره خشنود </w:t>
      </w:r>
      <w:r w:rsidRPr="00730002">
        <w:rPr>
          <w:rFonts w:ascii="IRNazanin" w:hAnsi="IRNazanin" w:cs="IRNazanin"/>
          <w:sz w:val="28"/>
          <w:szCs w:val="28"/>
          <w:rtl/>
        </w:rPr>
        <w:t xml:space="preserve">| خانم </w:t>
      </w:r>
      <w:r w:rsidR="00B2101A" w:rsidRPr="00730002">
        <w:rPr>
          <w:rFonts w:ascii="IRNazanin" w:hAnsi="IRNazanin" w:cs="IRNazanin"/>
          <w:sz w:val="28"/>
          <w:szCs w:val="28"/>
          <w:rtl/>
        </w:rPr>
        <w:t xml:space="preserve">الناز منعمی </w:t>
      </w:r>
      <w:r w:rsidR="00DC52C4" w:rsidRPr="00730002">
        <w:rPr>
          <w:rFonts w:ascii="IRNazanin" w:hAnsi="IRNazanin" w:cs="IRNazanin"/>
          <w:sz w:val="28"/>
          <w:szCs w:val="28"/>
          <w:rtl/>
        </w:rPr>
        <w:t xml:space="preserve"> </w:t>
      </w:r>
    </w:p>
    <w:p w14:paraId="1631241F" w14:textId="46216630" w:rsidR="00F21F7D" w:rsidRPr="007B4CBA" w:rsidRDefault="0087600C" w:rsidP="0087600C">
      <w:pPr>
        <w:tabs>
          <w:tab w:val="left" w:pos="1241"/>
        </w:tabs>
        <w:bidi/>
        <w:spacing w:line="276" w:lineRule="auto"/>
        <w:contextualSpacing/>
        <w:rPr>
          <w:rFonts w:ascii="IRNazanin" w:hAnsi="IRNazanin" w:cs="IRNazanin"/>
          <w:b/>
          <w:bCs/>
          <w:sz w:val="28"/>
          <w:szCs w:val="28"/>
          <w:rtl/>
        </w:rPr>
      </w:pPr>
      <w:r w:rsidRPr="007B4CBA">
        <w:rPr>
          <w:rFonts w:ascii="IRNazanin" w:hAnsi="IRNazanin" w:cs="IRNazanin"/>
          <w:b/>
          <w:bCs/>
          <w:sz w:val="28"/>
          <w:szCs w:val="28"/>
          <w:rtl/>
        </w:rPr>
        <w:t>خلاصه روند اجرای</w:t>
      </w:r>
      <w:r w:rsidR="007B4CBA" w:rsidRPr="007B4CBA">
        <w:rPr>
          <w:rFonts w:ascii="IRNazanin" w:hAnsi="IRNazanin" w:cs="IRNazanin" w:hint="cs"/>
          <w:b/>
          <w:bCs/>
          <w:sz w:val="28"/>
          <w:szCs w:val="28"/>
          <w:rtl/>
        </w:rPr>
        <w:t>ی</w:t>
      </w:r>
    </w:p>
    <w:p w14:paraId="5C1E7018" w14:textId="21378A7D" w:rsidR="007B4CBA" w:rsidRDefault="00B2101A" w:rsidP="00B2101A">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bookmarkStart w:id="0" w:name="_Toc107130206"/>
      <w:r w:rsidRPr="00730002">
        <w:rPr>
          <w:rFonts w:ascii="IRNazanin" w:hAnsi="IRNazanin" w:cs="IRNazanin"/>
          <w:b/>
          <w:bCs/>
          <w:color w:val="000000" w:themeColor="text1"/>
          <w:sz w:val="28"/>
          <w:szCs w:val="28"/>
          <w:rtl/>
          <w:lang w:bidi="fa-IR"/>
        </w:rPr>
        <w:t>مقدمه</w:t>
      </w:r>
    </w:p>
    <w:p w14:paraId="7A4B8DF5" w14:textId="72B83E36" w:rsidR="00B2101A" w:rsidRPr="00730002" w:rsidRDefault="007B4CBA" w:rsidP="007B4CBA">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b/>
          <w:bCs/>
          <w:color w:val="000000" w:themeColor="text1"/>
          <w:sz w:val="28"/>
          <w:szCs w:val="28"/>
          <w:rtl/>
          <w:lang w:bidi="fa-IR"/>
        </w:rPr>
      </w:pPr>
      <w:r w:rsidRPr="00730002">
        <w:rPr>
          <w:rFonts w:ascii="IRNazanin" w:hAnsi="IRNazanin" w:cs="IRNazanin"/>
          <w:color w:val="000000" w:themeColor="text1"/>
          <w:sz w:val="28"/>
          <w:szCs w:val="28"/>
          <w:rtl/>
          <w:lang w:bidi="fa-IR"/>
        </w:rPr>
        <w:t>ت</w:t>
      </w:r>
      <w:r w:rsidR="00B2101A" w:rsidRPr="00730002">
        <w:rPr>
          <w:rFonts w:ascii="IRNazanin" w:hAnsi="IRNazanin" w:cs="IRNazanin"/>
          <w:color w:val="000000" w:themeColor="text1"/>
          <w:sz w:val="28"/>
          <w:szCs w:val="28"/>
          <w:rtl/>
          <w:lang w:bidi="fa-IR"/>
        </w:rPr>
        <w:t>ولد نوزاد نارس باعث ایجاد بحران روحی حادی برای والدین می‌شود که به دلیل عدم آمادگی فیزیکی، عاطفی و روانی والدین برای ورود یک نوزاد نارس، آنها را با نیازهای متعددی مواجه می‌کند. نیازهای آموزشی مادران صرفا با آموزش‌های حضوری برآورده نمی‌شود و نیاز به استفاده از روش‌های تلفیقی آموزش به والدین احساس می‌شود. هدف از این مطالعه تعیین تاثیر آموزش مراقبت خانواده‌محور به شیوه الکترونیک بر سازگاری و تاب آوری مادران نوزاد نارس بستری در بخش‌های مراقبت ویژه نوزادان بیمارستان افضلی‌پور کرمان در سال 1398 است.</w:t>
      </w:r>
    </w:p>
    <w:p w14:paraId="1035AFCB" w14:textId="3F91E4E4" w:rsidR="00DC52C4" w:rsidRPr="00730002"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ar-KW"/>
        </w:rPr>
      </w:pPr>
    </w:p>
    <w:p w14:paraId="0F9F6598" w14:textId="76A5C4BA" w:rsidR="004C1E97" w:rsidRPr="00730002" w:rsidRDefault="004C1E97"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p>
    <w:p w14:paraId="4DA0371D" w14:textId="77777777" w:rsidR="00B92B6B" w:rsidRPr="00730002" w:rsidRDefault="00B92B6B" w:rsidP="004C1E97">
      <w:pPr>
        <w:bidi/>
        <w:spacing w:after="0" w:line="360" w:lineRule="auto"/>
        <w:ind w:firstLine="567"/>
        <w:contextualSpacing/>
        <w:jc w:val="lowKashida"/>
        <w:rPr>
          <w:rFonts w:ascii="IRNazanin" w:hAnsi="IRNazanin" w:cs="IRNazanin"/>
          <w:color w:val="000000" w:themeColor="text1"/>
          <w:sz w:val="28"/>
          <w:szCs w:val="28"/>
        </w:rPr>
      </w:pPr>
    </w:p>
    <w:p w14:paraId="558DAC80" w14:textId="7A093B68" w:rsidR="00C05BFC" w:rsidRPr="007B4CBA" w:rsidRDefault="00CC3315"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b/>
          <w:bCs/>
          <w:color w:val="000000" w:themeColor="text1"/>
          <w:sz w:val="28"/>
          <w:szCs w:val="28"/>
          <w:rtl/>
          <w:lang w:bidi="fa-IR"/>
        </w:rPr>
      </w:pPr>
      <w:r w:rsidRPr="00730002">
        <w:rPr>
          <w:rFonts w:ascii="IRNazanin" w:hAnsi="IRNazanin" w:cs="IRNazanin"/>
          <w:color w:val="000000" w:themeColor="text1"/>
          <w:sz w:val="28"/>
          <w:szCs w:val="28"/>
          <w:rtl/>
        </w:rPr>
        <w:t xml:space="preserve"> </w:t>
      </w:r>
      <w:r w:rsidRPr="007B4CBA">
        <w:rPr>
          <w:rFonts w:ascii="IRNazanin" w:hAnsi="IRNazanin" w:cs="IRNazanin"/>
          <w:b/>
          <w:bCs/>
          <w:color w:val="000000" w:themeColor="text1"/>
          <w:sz w:val="28"/>
          <w:szCs w:val="28"/>
          <w:rtl/>
        </w:rPr>
        <w:t xml:space="preserve">نوع </w:t>
      </w:r>
      <w:r w:rsidR="007B4CBA" w:rsidRPr="007B4CBA">
        <w:rPr>
          <w:rFonts w:ascii="IRNazanin" w:hAnsi="IRNazanin" w:cs="IRNazanin" w:hint="cs"/>
          <w:b/>
          <w:bCs/>
          <w:color w:val="000000" w:themeColor="text1"/>
          <w:sz w:val="28"/>
          <w:szCs w:val="28"/>
          <w:rtl/>
        </w:rPr>
        <w:t xml:space="preserve"> مطالعه</w:t>
      </w:r>
      <w:r w:rsidRPr="007B4CBA">
        <w:rPr>
          <w:rFonts w:ascii="IRNazanin" w:hAnsi="IRNazanin" w:cs="IRNazanin"/>
          <w:b/>
          <w:bCs/>
          <w:color w:val="000000" w:themeColor="text1"/>
          <w:sz w:val="28"/>
          <w:szCs w:val="28"/>
          <w:rtl/>
        </w:rPr>
        <w:t xml:space="preserve">، جامعه </w:t>
      </w:r>
      <w:r w:rsidR="00C05BFC" w:rsidRPr="007B4CBA">
        <w:rPr>
          <w:rFonts w:ascii="IRNazanin" w:hAnsi="IRNazanin" w:cs="IRNazanin"/>
          <w:b/>
          <w:bCs/>
          <w:color w:val="000000" w:themeColor="text1"/>
          <w:sz w:val="28"/>
          <w:szCs w:val="28"/>
          <w:rtl/>
        </w:rPr>
        <w:t>پژوهش</w:t>
      </w:r>
      <w:bookmarkEnd w:id="0"/>
      <w:r w:rsidR="00A0516A" w:rsidRPr="007B4CBA">
        <w:rPr>
          <w:rFonts w:ascii="IRNazanin" w:hAnsi="IRNazanin" w:cs="IRNazanin"/>
          <w:b/>
          <w:bCs/>
          <w:color w:val="000000" w:themeColor="text1"/>
          <w:sz w:val="28"/>
          <w:szCs w:val="28"/>
          <w:rtl/>
        </w:rPr>
        <w:t xml:space="preserve"> و  </w:t>
      </w:r>
      <w:r w:rsidR="00A0516A" w:rsidRPr="007B4CBA">
        <w:rPr>
          <w:rFonts w:ascii="IRNazanin" w:hAnsi="IRNazanin" w:cs="IRNazanin"/>
          <w:b/>
          <w:bCs/>
          <w:color w:val="000000" w:themeColor="text1"/>
          <w:sz w:val="28"/>
          <w:szCs w:val="28"/>
          <w:rtl/>
          <w:lang w:bidi="fa-IR"/>
        </w:rPr>
        <w:t>روش نمونه</w:t>
      </w:r>
      <w:r w:rsidR="00A0516A" w:rsidRPr="007B4CBA">
        <w:rPr>
          <w:rFonts w:ascii="IRNazanin" w:hAnsi="IRNazanin" w:cs="IRNazanin"/>
          <w:b/>
          <w:bCs/>
          <w:color w:val="000000" w:themeColor="text1"/>
          <w:sz w:val="28"/>
          <w:szCs w:val="28"/>
          <w:rtl/>
          <w:lang w:bidi="fa-IR"/>
        </w:rPr>
        <w:softHyphen/>
        <w:t xml:space="preserve">گیری </w:t>
      </w:r>
    </w:p>
    <w:p w14:paraId="787FF04D" w14:textId="7644F7EE" w:rsidR="00172E21" w:rsidRPr="00730002" w:rsidRDefault="00172E21" w:rsidP="00172E21">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sz w:val="24"/>
          <w:szCs w:val="24"/>
          <w:rtl/>
        </w:rPr>
      </w:pPr>
      <w:r w:rsidRPr="00730002">
        <w:rPr>
          <w:rFonts w:ascii="IRNazanin" w:hAnsi="IRNazanin" w:cs="IRNazanin"/>
          <w:b w:val="0"/>
          <w:bCs w:val="0"/>
          <w:color w:val="auto"/>
          <w:sz w:val="24"/>
          <w:szCs w:val="24"/>
          <w:rtl/>
          <w:lang w:bidi="ar-SA"/>
        </w:rPr>
        <w:t>این پژوهش یک مطالعه نیمه تجربی است که در سال ۱۳۹8 بر روی ۱۰۰ مادر دارای نوزاد نارس بستری در بیمارستان افضلی پور کرمان انجام شد. نمونه‌ها با روش نمونه‌گیری در دسترس مبتنی بر هدف انتخاب، و با استفاده از جدول اعداد تصادفی، در دو گروه مداخله و کنترل قرار گرفتند</w:t>
      </w:r>
      <w:r w:rsidRPr="00730002">
        <w:rPr>
          <w:rFonts w:ascii="IRNazanin" w:hAnsi="IRNazanin" w:cs="IRNazanin"/>
          <w:sz w:val="24"/>
          <w:szCs w:val="24"/>
          <w:rtl/>
          <w:lang w:bidi="ar-SA"/>
        </w:rPr>
        <w:t>.</w:t>
      </w:r>
    </w:p>
    <w:p w14:paraId="6F152D1C" w14:textId="4F38EAFC" w:rsidR="00C05BFC" w:rsidRPr="007B4CBA" w:rsidRDefault="00C05BFC"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7B4CBA">
        <w:rPr>
          <w:rFonts w:ascii="IRNazanin" w:hAnsi="IRNazanin" w:cs="IRNazanin"/>
          <w:color w:val="000000" w:themeColor="text1"/>
          <w:rtl/>
        </w:rPr>
        <w:t>روند اجرایی این پ</w:t>
      </w:r>
      <w:r w:rsidR="003F2496" w:rsidRPr="007B4CBA">
        <w:rPr>
          <w:rFonts w:ascii="IRNazanin" w:hAnsi="IRNazanin" w:cs="IRNazanin"/>
          <w:color w:val="000000" w:themeColor="text1"/>
          <w:rtl/>
        </w:rPr>
        <w:t>ژوهش</w:t>
      </w:r>
    </w:p>
    <w:p w14:paraId="5C2A96C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بعد از گرفتن لیست نوزادان بستری در بخش‌های 1 و 2 مراقبت‌های ویژه نوزادان، بر اساس معیارهای ورود، از بین مادران واجد شرایط با روش نمونه‌گیری در دسترس مبتنی بر هدف نمونه‌گیری انجام شد. سپس اهداف مطالعه برای مادران توضیح داد و از آنها خواسته شد که رضایت‌نامه کتبی را امضا کنند. </w:t>
      </w:r>
    </w:p>
    <w:p w14:paraId="68E718E5"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اختصاص مادران برای شرکت در گروه مداخله و کنترل بر اساس جدول اعداد تصادفی، به صورت تصادفی‌سازی ساده انجام شد. به این ترتیب که دو نفر اول لیست در گروه مداخله و دو نفر دوم در گروه کنترل قرار داده می‌شدند و به همین ترتیب تا تکمیل نمونه‌گیری کار انجام شد.</w:t>
      </w:r>
    </w:p>
    <w:p w14:paraId="04B309C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ابتدا پرسشنامه دموگرافیک، پرسشنامه تاب‌آوری </w:t>
      </w:r>
      <w:r w:rsidRPr="00172E21">
        <w:rPr>
          <w:rFonts w:ascii="IRNazanin" w:hAnsi="IRNazanin" w:cs="IRNazanin"/>
          <w:color w:val="000000" w:themeColor="text1"/>
          <w:sz w:val="28"/>
          <w:szCs w:val="28"/>
          <w:lang w:bidi="fa-IR"/>
        </w:rPr>
        <w:t>Connor</w:t>
      </w:r>
      <w:r w:rsidRPr="00172E21">
        <w:rPr>
          <w:rFonts w:ascii="IRNazanin" w:hAnsi="IRNazanin" w:cs="IRNazanin"/>
          <w:color w:val="000000" w:themeColor="text1"/>
          <w:sz w:val="28"/>
          <w:szCs w:val="28"/>
          <w:rtl/>
          <w:lang w:bidi="fa-IR"/>
        </w:rPr>
        <w:t xml:space="preserve"> و </w:t>
      </w:r>
      <w:r w:rsidRPr="00172E21">
        <w:rPr>
          <w:rFonts w:ascii="IRNazanin" w:hAnsi="IRNazanin" w:cs="IRNazanin"/>
          <w:color w:val="000000" w:themeColor="text1"/>
          <w:sz w:val="28"/>
          <w:szCs w:val="28"/>
          <w:lang w:bidi="fa-IR"/>
        </w:rPr>
        <w:t>Davidson</w:t>
      </w:r>
      <w:r w:rsidRPr="00172E21">
        <w:rPr>
          <w:rFonts w:ascii="IRNazanin" w:hAnsi="IRNazanin" w:cs="IRNazanin"/>
          <w:color w:val="000000" w:themeColor="text1"/>
          <w:sz w:val="28"/>
          <w:szCs w:val="28"/>
          <w:rtl/>
          <w:lang w:bidi="fa-IR"/>
        </w:rPr>
        <w:t xml:space="preserve"> و پرسشنامه راهبرد‌های مقابله‌ای </w:t>
      </w:r>
      <w:r w:rsidRPr="00172E21">
        <w:rPr>
          <w:rFonts w:ascii="IRNazanin" w:hAnsi="IRNazanin" w:cs="IRNazanin"/>
          <w:color w:val="000000" w:themeColor="text1"/>
          <w:sz w:val="28"/>
          <w:szCs w:val="28"/>
          <w:lang w:bidi="fa-IR"/>
        </w:rPr>
        <w:t>Lazarus</w:t>
      </w:r>
      <w:r w:rsidRPr="00172E21">
        <w:rPr>
          <w:rFonts w:ascii="IRNazanin" w:hAnsi="IRNazanin" w:cs="IRNazanin"/>
          <w:color w:val="000000" w:themeColor="text1"/>
          <w:sz w:val="28"/>
          <w:szCs w:val="28"/>
          <w:rtl/>
          <w:lang w:bidi="fa-IR"/>
        </w:rPr>
        <w:t xml:space="preserve"> توسط مادران گروه کنترل و آزمون تکمیل شد.</w:t>
      </w:r>
    </w:p>
    <w:p w14:paraId="638A98B7"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 مادران گروه آزمون، تحت آموزش مجازی به وسیله محتوای آموزشی به صورت الکترونیک و نرم‌افزار قابل نصب روی سیستم‌های اندروید موبایل با نام غنچه‌ها(نوزاد نارس) در زمینه مراقبت خانواده‌محور قرار گرفتند. نرم افزار مذکور، توسط تیم تحقیق به وسیله نرم‌افزار برنامه‌نویسی طراحی شده و به تایید اساتید گروه نوزادان دانشگاه علوم پزشکی کرمان رسیده است. این نرم افزار با هماهنگی مرکز آموزش مجازی با حضور پژوهشگر در اتاق انتظار بخش مراقبت‌های ویژه نوزادان بر روی موبایل مادران نصب شد. همچنین یک جلسه جهت آشنایی با چگونگی نصب و استفاده از آن به صورت حضوری برای گروه آزمون گذاشته شد.</w:t>
      </w:r>
    </w:p>
    <w:p w14:paraId="57118FA0"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lastRenderedPageBreak/>
        <w:t>نرم افزار تلفن همراه مراقبت خانواده‌محور در دو بخش کلی، بخشی جهت افزایش آگاهی و دانش مادران نوزاد نارس و بخش دیگر جهت حمایت روحی و روانی از آنها</w:t>
      </w:r>
      <w:r w:rsidRPr="00172E21">
        <w:rPr>
          <w:rFonts w:ascii="IRNazanin" w:hAnsi="IRNazanin" w:cs="IRNazanin"/>
          <w:color w:val="000000" w:themeColor="text1"/>
          <w:sz w:val="28"/>
          <w:szCs w:val="28"/>
          <w:lang w:bidi="fa-IR"/>
        </w:rPr>
        <w:t xml:space="preserve"> </w:t>
      </w:r>
      <w:r w:rsidRPr="00172E21">
        <w:rPr>
          <w:rFonts w:ascii="IRNazanin" w:hAnsi="IRNazanin" w:cs="IRNazanin"/>
          <w:color w:val="000000" w:themeColor="text1"/>
          <w:sz w:val="28"/>
          <w:szCs w:val="28"/>
          <w:rtl/>
          <w:lang w:bidi="fa-IR"/>
        </w:rPr>
        <w:t xml:space="preserve">طراحی شده است. مدت زمان کل این محتوا حدودا 120 دقیقه می‌باشد. </w:t>
      </w:r>
      <w:r w:rsidRPr="00172E21">
        <w:rPr>
          <w:rFonts w:ascii="IRNazanin" w:hAnsi="IRNazanin" w:cs="IRNazanin"/>
          <w:color w:val="000000" w:themeColor="text1"/>
          <w:sz w:val="28"/>
          <w:szCs w:val="28"/>
          <w:rtl/>
          <w:lang w:bidi="fa-IR"/>
        </w:rPr>
        <w:br w:type="page"/>
      </w:r>
    </w:p>
    <w:p w14:paraId="57BFE39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b/>
          <w:bCs/>
          <w:color w:val="000000" w:themeColor="text1"/>
          <w:sz w:val="28"/>
          <w:szCs w:val="28"/>
          <w:rtl/>
          <w:lang w:bidi="fa-IR"/>
        </w:rPr>
      </w:pPr>
      <w:r w:rsidRPr="00172E21">
        <w:rPr>
          <w:rFonts w:ascii="IRNazanin" w:hAnsi="IRNazanin" w:cs="IRNazanin"/>
          <w:b/>
          <w:bCs/>
          <w:color w:val="000000" w:themeColor="text1"/>
          <w:sz w:val="28"/>
          <w:szCs w:val="28"/>
          <w:rtl/>
          <w:lang w:bidi="fa-IR"/>
        </w:rPr>
        <w:lastRenderedPageBreak/>
        <w:t>جدول 1-3: نمای کلی از نرم افزار تلفن همراه طراحی شده برای مراقبت خانواده‌محور برای مادران نوزاد نارس</w:t>
      </w:r>
    </w:p>
    <w:tbl>
      <w:tblPr>
        <w:tblpPr w:leftFromText="180" w:rightFromText="180" w:vertAnchor="text" w:horzAnchor="margin" w:tblpY="73"/>
        <w:bidiVisual/>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662"/>
        <w:gridCol w:w="6154"/>
      </w:tblGrid>
      <w:tr w:rsidR="00172E21" w:rsidRPr="00172E21" w14:paraId="59C4CBD3" w14:textId="77777777" w:rsidTr="00EC2067">
        <w:trPr>
          <w:trHeight w:val="620"/>
        </w:trPr>
        <w:tc>
          <w:tcPr>
            <w:tcW w:w="827" w:type="dxa"/>
            <w:shd w:val="clear" w:color="auto" w:fill="auto"/>
            <w:vAlign w:val="center"/>
          </w:tcPr>
          <w:p w14:paraId="778AD1FF"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b/>
                <w:bCs/>
                <w:color w:val="000000" w:themeColor="text1"/>
                <w:sz w:val="28"/>
                <w:szCs w:val="28"/>
                <w:rtl/>
              </w:rPr>
            </w:pPr>
            <w:r w:rsidRPr="00172E21">
              <w:rPr>
                <w:rFonts w:ascii="IRNazanin" w:hAnsi="IRNazanin" w:cs="IRNazanin"/>
                <w:b/>
                <w:bCs/>
                <w:color w:val="000000" w:themeColor="text1"/>
                <w:sz w:val="28"/>
                <w:szCs w:val="28"/>
                <w:rtl/>
              </w:rPr>
              <w:t>شماره</w:t>
            </w:r>
          </w:p>
          <w:p w14:paraId="23A7220B"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b/>
                <w:bCs/>
                <w:color w:val="000000" w:themeColor="text1"/>
                <w:sz w:val="28"/>
                <w:szCs w:val="28"/>
                <w:rtl/>
              </w:rPr>
              <w:t>منو</w:t>
            </w:r>
          </w:p>
        </w:tc>
        <w:tc>
          <w:tcPr>
            <w:tcW w:w="1267" w:type="dxa"/>
            <w:shd w:val="clear" w:color="auto" w:fill="auto"/>
            <w:vAlign w:val="center"/>
          </w:tcPr>
          <w:p w14:paraId="5DD1C3F4"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b/>
                <w:bCs/>
                <w:color w:val="000000" w:themeColor="text1"/>
                <w:sz w:val="28"/>
                <w:szCs w:val="28"/>
                <w:rtl/>
              </w:rPr>
            </w:pPr>
            <w:r w:rsidRPr="00172E21">
              <w:rPr>
                <w:rFonts w:ascii="IRNazanin" w:hAnsi="IRNazanin" w:cs="IRNazanin"/>
                <w:b/>
                <w:bCs/>
                <w:color w:val="000000" w:themeColor="text1"/>
                <w:sz w:val="28"/>
                <w:szCs w:val="28"/>
                <w:rtl/>
              </w:rPr>
              <w:t>نام منو</w:t>
            </w:r>
          </w:p>
        </w:tc>
        <w:tc>
          <w:tcPr>
            <w:tcW w:w="7061" w:type="dxa"/>
            <w:shd w:val="clear" w:color="auto" w:fill="auto"/>
            <w:vAlign w:val="center"/>
          </w:tcPr>
          <w:p w14:paraId="53575E2D"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b/>
                <w:bCs/>
                <w:color w:val="000000" w:themeColor="text1"/>
                <w:sz w:val="28"/>
                <w:szCs w:val="28"/>
                <w:rtl/>
              </w:rPr>
            </w:pPr>
            <w:r w:rsidRPr="00172E21">
              <w:rPr>
                <w:rFonts w:ascii="IRNazanin" w:hAnsi="IRNazanin" w:cs="IRNazanin"/>
                <w:b/>
                <w:bCs/>
                <w:color w:val="000000" w:themeColor="text1"/>
                <w:sz w:val="28"/>
                <w:szCs w:val="28"/>
                <w:rtl/>
              </w:rPr>
              <w:t>توضیحات</w:t>
            </w:r>
          </w:p>
        </w:tc>
      </w:tr>
      <w:tr w:rsidR="00172E21" w:rsidRPr="00172E21" w14:paraId="26D4E0EA" w14:textId="77777777" w:rsidTr="00EC2067">
        <w:tc>
          <w:tcPr>
            <w:tcW w:w="827" w:type="dxa"/>
            <w:shd w:val="clear" w:color="auto" w:fill="auto"/>
            <w:vAlign w:val="center"/>
          </w:tcPr>
          <w:p w14:paraId="6DCC3192"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اول</w:t>
            </w:r>
          </w:p>
        </w:tc>
        <w:tc>
          <w:tcPr>
            <w:tcW w:w="1267" w:type="dxa"/>
            <w:shd w:val="clear" w:color="auto" w:fill="auto"/>
            <w:vAlign w:val="center"/>
          </w:tcPr>
          <w:p w14:paraId="4D9698A9"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آموزش</w:t>
            </w:r>
          </w:p>
        </w:tc>
        <w:tc>
          <w:tcPr>
            <w:tcW w:w="7061" w:type="dxa"/>
            <w:shd w:val="clear" w:color="auto" w:fill="auto"/>
            <w:vAlign w:val="center"/>
          </w:tcPr>
          <w:p w14:paraId="256B7785"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اطلاعاتی در ارتباط با بخش مراقبت ویژه نوزادان، تجهیزات بخش، دانستنی‌های نوزاد نارس، تغذیه نوزاد نارس، مراقبت تکاملی، مراقبت آغوشی، مراقبت بعد از  ترخیص</w:t>
            </w:r>
          </w:p>
        </w:tc>
      </w:tr>
      <w:tr w:rsidR="00172E21" w:rsidRPr="00172E21" w14:paraId="6C6082B8" w14:textId="77777777" w:rsidTr="00EC2067">
        <w:tc>
          <w:tcPr>
            <w:tcW w:w="827" w:type="dxa"/>
            <w:shd w:val="clear" w:color="auto" w:fill="auto"/>
            <w:vAlign w:val="center"/>
          </w:tcPr>
          <w:p w14:paraId="4FC5424E"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دوم</w:t>
            </w:r>
          </w:p>
        </w:tc>
        <w:tc>
          <w:tcPr>
            <w:tcW w:w="1267" w:type="dxa"/>
            <w:shd w:val="clear" w:color="auto" w:fill="auto"/>
            <w:vAlign w:val="center"/>
          </w:tcPr>
          <w:p w14:paraId="5D8D873F"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فیلم ها</w:t>
            </w:r>
          </w:p>
        </w:tc>
        <w:tc>
          <w:tcPr>
            <w:tcW w:w="7061" w:type="dxa"/>
            <w:shd w:val="clear" w:color="auto" w:fill="auto"/>
            <w:vAlign w:val="center"/>
          </w:tcPr>
          <w:p w14:paraId="198A5EB8"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فیلم هایی در رابطه با محتوای آموزشی</w:t>
            </w:r>
          </w:p>
        </w:tc>
      </w:tr>
      <w:tr w:rsidR="00172E21" w:rsidRPr="00172E21" w14:paraId="7603B0DC" w14:textId="77777777" w:rsidTr="00EC2067">
        <w:tc>
          <w:tcPr>
            <w:tcW w:w="827" w:type="dxa"/>
            <w:shd w:val="clear" w:color="auto" w:fill="auto"/>
            <w:vAlign w:val="center"/>
          </w:tcPr>
          <w:p w14:paraId="4D83D0CB"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سوم</w:t>
            </w:r>
          </w:p>
        </w:tc>
        <w:tc>
          <w:tcPr>
            <w:tcW w:w="1267" w:type="dxa"/>
            <w:shd w:val="clear" w:color="auto" w:fill="auto"/>
            <w:vAlign w:val="center"/>
          </w:tcPr>
          <w:p w14:paraId="54EDD0A4"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قهرمانان</w:t>
            </w:r>
          </w:p>
        </w:tc>
        <w:tc>
          <w:tcPr>
            <w:tcW w:w="7061" w:type="dxa"/>
            <w:shd w:val="clear" w:color="auto" w:fill="auto"/>
            <w:vAlign w:val="center"/>
          </w:tcPr>
          <w:p w14:paraId="4269F5B3"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عکس و مشخصات نوزادان نارسی که بزرگ شده‌اند</w:t>
            </w:r>
          </w:p>
        </w:tc>
      </w:tr>
      <w:tr w:rsidR="00172E21" w:rsidRPr="00172E21" w14:paraId="54B80DA1" w14:textId="77777777" w:rsidTr="00EC2067">
        <w:tc>
          <w:tcPr>
            <w:tcW w:w="827" w:type="dxa"/>
            <w:shd w:val="clear" w:color="auto" w:fill="auto"/>
            <w:vAlign w:val="center"/>
          </w:tcPr>
          <w:p w14:paraId="06A4EA27"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چهارم</w:t>
            </w:r>
          </w:p>
        </w:tc>
        <w:tc>
          <w:tcPr>
            <w:tcW w:w="1267" w:type="dxa"/>
            <w:shd w:val="clear" w:color="auto" w:fill="auto"/>
            <w:vAlign w:val="center"/>
          </w:tcPr>
          <w:p w14:paraId="7FB781F4"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دلنوشته‌ی مادران</w:t>
            </w:r>
          </w:p>
        </w:tc>
        <w:tc>
          <w:tcPr>
            <w:tcW w:w="7061" w:type="dxa"/>
            <w:shd w:val="clear" w:color="auto" w:fill="auto"/>
            <w:vAlign w:val="center"/>
          </w:tcPr>
          <w:p w14:paraId="3E0158CA"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سرگذشت مادران نوزاد نارس جهت حمایت‌های روانی از دیگر والدین نوزاد نارس</w:t>
            </w:r>
          </w:p>
        </w:tc>
      </w:tr>
      <w:tr w:rsidR="00172E21" w:rsidRPr="00172E21" w14:paraId="672B8400" w14:textId="77777777" w:rsidTr="00EC2067">
        <w:tc>
          <w:tcPr>
            <w:tcW w:w="827" w:type="dxa"/>
            <w:shd w:val="clear" w:color="auto" w:fill="auto"/>
            <w:vAlign w:val="center"/>
          </w:tcPr>
          <w:p w14:paraId="33EFC7EF"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پنجم</w:t>
            </w:r>
          </w:p>
        </w:tc>
        <w:tc>
          <w:tcPr>
            <w:tcW w:w="1267" w:type="dxa"/>
            <w:shd w:val="clear" w:color="auto" w:fill="auto"/>
            <w:vAlign w:val="center"/>
          </w:tcPr>
          <w:p w14:paraId="10D5EBA0"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منابع</w:t>
            </w:r>
          </w:p>
        </w:tc>
        <w:tc>
          <w:tcPr>
            <w:tcW w:w="7061" w:type="dxa"/>
            <w:shd w:val="clear" w:color="auto" w:fill="auto"/>
            <w:vAlign w:val="center"/>
          </w:tcPr>
          <w:p w14:paraId="79BD1DC2"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w:t>
            </w:r>
          </w:p>
        </w:tc>
      </w:tr>
      <w:tr w:rsidR="00172E21" w:rsidRPr="00172E21" w14:paraId="5813E16D" w14:textId="77777777" w:rsidTr="00EC2067">
        <w:tc>
          <w:tcPr>
            <w:tcW w:w="827" w:type="dxa"/>
            <w:shd w:val="clear" w:color="auto" w:fill="auto"/>
            <w:vAlign w:val="center"/>
          </w:tcPr>
          <w:p w14:paraId="0B73DCD4"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ششم</w:t>
            </w:r>
          </w:p>
        </w:tc>
        <w:tc>
          <w:tcPr>
            <w:tcW w:w="1267" w:type="dxa"/>
            <w:shd w:val="clear" w:color="auto" w:fill="auto"/>
            <w:vAlign w:val="center"/>
          </w:tcPr>
          <w:p w14:paraId="76EB68E9"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درباره ما</w:t>
            </w:r>
          </w:p>
        </w:tc>
        <w:tc>
          <w:tcPr>
            <w:tcW w:w="7061" w:type="dxa"/>
            <w:shd w:val="clear" w:color="auto" w:fill="auto"/>
            <w:vAlign w:val="center"/>
          </w:tcPr>
          <w:p w14:paraId="40249FD1"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w:t>
            </w:r>
          </w:p>
        </w:tc>
      </w:tr>
      <w:tr w:rsidR="00172E21" w:rsidRPr="00172E21" w14:paraId="0C555909" w14:textId="77777777" w:rsidTr="00EC2067">
        <w:tc>
          <w:tcPr>
            <w:tcW w:w="827" w:type="dxa"/>
            <w:shd w:val="clear" w:color="auto" w:fill="auto"/>
            <w:vAlign w:val="center"/>
          </w:tcPr>
          <w:p w14:paraId="0DBBFDE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هفتم</w:t>
            </w:r>
          </w:p>
        </w:tc>
        <w:tc>
          <w:tcPr>
            <w:tcW w:w="1267" w:type="dxa"/>
            <w:shd w:val="clear" w:color="auto" w:fill="auto"/>
            <w:vAlign w:val="center"/>
          </w:tcPr>
          <w:p w14:paraId="0008183B"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تماس با ما</w:t>
            </w:r>
          </w:p>
        </w:tc>
        <w:tc>
          <w:tcPr>
            <w:tcW w:w="7061" w:type="dxa"/>
            <w:shd w:val="clear" w:color="auto" w:fill="auto"/>
            <w:vAlign w:val="center"/>
          </w:tcPr>
          <w:p w14:paraId="5196415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w:t>
            </w:r>
          </w:p>
        </w:tc>
      </w:tr>
      <w:tr w:rsidR="00172E21" w:rsidRPr="00172E21" w14:paraId="49D68A94" w14:textId="77777777" w:rsidTr="00EC2067">
        <w:tc>
          <w:tcPr>
            <w:tcW w:w="827" w:type="dxa"/>
            <w:shd w:val="clear" w:color="auto" w:fill="auto"/>
            <w:vAlign w:val="center"/>
          </w:tcPr>
          <w:p w14:paraId="414578C0"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هشتم</w:t>
            </w:r>
          </w:p>
        </w:tc>
        <w:tc>
          <w:tcPr>
            <w:tcW w:w="1267" w:type="dxa"/>
            <w:shd w:val="clear" w:color="auto" w:fill="auto"/>
            <w:vAlign w:val="center"/>
          </w:tcPr>
          <w:p w14:paraId="2136265C"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خروج</w:t>
            </w:r>
          </w:p>
        </w:tc>
        <w:tc>
          <w:tcPr>
            <w:tcW w:w="7061" w:type="dxa"/>
            <w:shd w:val="clear" w:color="auto" w:fill="auto"/>
            <w:vAlign w:val="center"/>
          </w:tcPr>
          <w:p w14:paraId="356A4B4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rPr>
            </w:pPr>
            <w:r w:rsidRPr="00172E21">
              <w:rPr>
                <w:rFonts w:ascii="IRNazanin" w:hAnsi="IRNazanin" w:cs="IRNazanin"/>
                <w:color w:val="000000" w:themeColor="text1"/>
                <w:sz w:val="28"/>
                <w:szCs w:val="28"/>
                <w:rtl/>
              </w:rPr>
              <w:t>-</w:t>
            </w:r>
          </w:p>
        </w:tc>
      </w:tr>
    </w:tbl>
    <w:p w14:paraId="468F3AEA"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p>
    <w:p w14:paraId="7FD3F31A"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منوی آموزش نرم افزار تلفن همراه طراحی شده دارای بخش های زیر است:</w:t>
      </w:r>
    </w:p>
    <w:p w14:paraId="01223352"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lastRenderedPageBreak/>
        <w:t xml:space="preserve">فهرست اول، </w:t>
      </w:r>
      <w:r w:rsidRPr="00172E21">
        <w:rPr>
          <w:rFonts w:ascii="IRNazanin" w:hAnsi="IRNazanin" w:cs="IRNazanin"/>
          <w:color w:val="000000" w:themeColor="text1"/>
          <w:sz w:val="28"/>
          <w:szCs w:val="28"/>
          <w:lang w:bidi="fa-IR"/>
        </w:rPr>
        <w:t>NICU</w:t>
      </w:r>
      <w:r w:rsidRPr="00172E21">
        <w:rPr>
          <w:rFonts w:ascii="IRNazanin" w:hAnsi="IRNazanin" w:cs="IRNazanin"/>
          <w:color w:val="000000" w:themeColor="text1"/>
          <w:sz w:val="28"/>
          <w:szCs w:val="28"/>
          <w:rtl/>
          <w:lang w:bidi="fa-IR"/>
        </w:rPr>
        <w:t>: شامل اطلاعاتی در ارتباط با بخش مراقبت ویژه نوزادان و تجهیزات بخش از جمله انکوباتور، وارمر، مانیتور و ونتیلاتور می‌باشد.</w:t>
      </w:r>
    </w:p>
    <w:p w14:paraId="18178278"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فهرست دوم، دانستنی‌های نوزاد نارس: شامل اطلاعاتی در ارتباط با دوره نوزادی، طبقه‌بندی نوزادان، نوزاد نارس، مشخصات نوزاد نارس، علت تولد نوزاد نارس، مشکلات نوزاد نارس، ملاقات در بخش </w:t>
      </w:r>
      <w:r w:rsidRPr="00172E21">
        <w:rPr>
          <w:rFonts w:ascii="IRNazanin" w:hAnsi="IRNazanin" w:cs="IRNazanin"/>
          <w:color w:val="000000" w:themeColor="text1"/>
          <w:sz w:val="28"/>
          <w:szCs w:val="28"/>
          <w:lang w:bidi="fa-IR"/>
        </w:rPr>
        <w:t>NICU</w:t>
      </w:r>
      <w:r w:rsidRPr="00172E21">
        <w:rPr>
          <w:rFonts w:ascii="IRNazanin" w:hAnsi="IRNazanin" w:cs="IRNazanin"/>
          <w:color w:val="000000" w:themeColor="text1"/>
          <w:sz w:val="28"/>
          <w:szCs w:val="28"/>
          <w:rtl/>
          <w:lang w:bidi="fa-IR"/>
        </w:rPr>
        <w:t>، بهداشت دست می‌باشد.</w:t>
      </w:r>
    </w:p>
    <w:p w14:paraId="58F4F97B"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فهرست سوم، تغذیه نوزاد نارس: شامل اطلاعاتی در ارتباط با اصول تغذیه در نوزاد نارس، تفاوت‌های نوزاد نارس در تغذیه، شیر مادر و نوزاد نارس، مراحل تغذیه نوزاد نارس، تحریک به گرفتن پستان و نحوه گرفتن پستان توسط نوزاد، وضعیت صحیح شیرخوار، پرهيزات حین شیردهی نوزاد، نکات مهم تغذیه نوزاد نارس، وضعیت‌های شیردهی نوزاد نارس، اهمیت وضعیت شیردهی، محافظ نوک پستان، نکات و روش استفاده از محافظ نوک پستان، نکات فشردن پستان و فواید فشردن پستان، مکیدن غیر خوراکی و تغذیه انگشتی، فواید تغذیه انگشتی می‌باشد.</w:t>
      </w:r>
    </w:p>
    <w:p w14:paraId="4913B864"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فهرست چهارم، مراقبت تکاملی: شامل اطلاعاتی در ارتباط با مراقبت تکاملی چیست؟، حواس پنج گانه نوزاد و محیط، حس بینایی و عوارض نور در نوزاد نارس، اشیا در دامنه دید نوزاد نارس، حس شنوایی و عوارض سر و صدا در نوزاد نارس، مراقبت از شنوایی نوزاد نارس، مراقبت از حس چشایی و بویایی و حس لامسه</w:t>
      </w:r>
      <w:r w:rsidRPr="00172E21">
        <w:rPr>
          <w:rFonts w:ascii="IRNazanin" w:hAnsi="IRNazanin" w:cs="IRNazanin"/>
          <w:color w:val="000000" w:themeColor="text1"/>
          <w:sz w:val="28"/>
          <w:szCs w:val="28"/>
          <w:lang w:bidi="fa-IR"/>
        </w:rPr>
        <w:t xml:space="preserve"> </w:t>
      </w:r>
      <w:r w:rsidRPr="00172E21">
        <w:rPr>
          <w:rFonts w:ascii="IRNazanin" w:hAnsi="IRNazanin" w:cs="IRNazanin"/>
          <w:color w:val="000000" w:themeColor="text1"/>
          <w:sz w:val="28"/>
          <w:szCs w:val="28"/>
          <w:rtl/>
          <w:lang w:bidi="fa-IR"/>
        </w:rPr>
        <w:t xml:space="preserve">نوزاد نارس، وضعیت‌دهی نوزاد نارس، عوارض و مزایا وضعیت‌ دهی نوزاد، اصول جابجایی نوزاد نارس، روش بلند کردن نوزاد نارس، وضعیت خواب و بیداری نوزاد نارس، فواید خواب در نوزاد و عوارض محرومیت از خواب، حمایت از خواب نوزاد، حمام نوزاد نارس در </w:t>
      </w:r>
      <w:r w:rsidRPr="00172E21">
        <w:rPr>
          <w:rFonts w:ascii="IRNazanin" w:hAnsi="IRNazanin" w:cs="IRNazanin"/>
          <w:color w:val="000000" w:themeColor="text1"/>
          <w:sz w:val="28"/>
          <w:szCs w:val="28"/>
          <w:lang w:bidi="fa-IR"/>
        </w:rPr>
        <w:t>NICU</w:t>
      </w:r>
      <w:r w:rsidRPr="00172E21">
        <w:rPr>
          <w:rFonts w:ascii="IRNazanin" w:hAnsi="IRNazanin" w:cs="IRNazanin"/>
          <w:color w:val="000000" w:themeColor="text1"/>
          <w:sz w:val="28"/>
          <w:szCs w:val="28"/>
          <w:rtl/>
          <w:lang w:bidi="fa-IR"/>
        </w:rPr>
        <w:t xml:space="preserve"> و نحوه حمام کردن نوزاد، تعویض پوشک نوزاد می‌باشد.</w:t>
      </w:r>
    </w:p>
    <w:p w14:paraId="1495A840"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فهرست پنجم، مراقبت آغوشی: شامل اطلاعاتی در ارتباط با مراقبت آغوشی و مزایای آن، وضعیت نوزاد و مادر در مراقبت آغوشی، تغذیه نوزاد در مراقبت آغوشی، پوشش نوزاد در مراقبت آغوشی، مراقبت آغوشی در منزل، فواید و نکات مراقبت آغوشی در منزل می‌باشد.</w:t>
      </w:r>
    </w:p>
    <w:p w14:paraId="4C646382"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lang w:bidi="fa-IR"/>
        </w:rPr>
      </w:pPr>
      <w:r w:rsidRPr="00172E21">
        <w:rPr>
          <w:rFonts w:ascii="IRNazanin" w:hAnsi="IRNazanin" w:cs="IRNazanin"/>
          <w:color w:val="000000" w:themeColor="text1"/>
          <w:sz w:val="28"/>
          <w:szCs w:val="28"/>
          <w:rtl/>
          <w:lang w:bidi="fa-IR"/>
        </w:rPr>
        <w:t xml:space="preserve">فهرست ششم، مراقبت بعد از ترخیص: شامل اطلاعاتی در ارتباط با پیگیری رشد و تکامل نوزاد نارس، تغذیه نوزاد نارس بعد از ترخیص، مکمل‌های تغذیه‌ای، واکسیناسیون، علایم خطر در نوزادان نارس، غربالگری، </w:t>
      </w:r>
      <w:r w:rsidRPr="00172E21">
        <w:rPr>
          <w:rFonts w:ascii="IRNazanin" w:hAnsi="IRNazanin" w:cs="IRNazanin"/>
          <w:color w:val="000000" w:themeColor="text1"/>
          <w:sz w:val="28"/>
          <w:szCs w:val="28"/>
          <w:rtl/>
          <w:lang w:bidi="fa-IR"/>
        </w:rPr>
        <w:lastRenderedPageBreak/>
        <w:t>بررسی شنوایی نوزاد نارس، رتینوپاتی نارسی، کم‌کاری تیروئید، فنیل کتونوری و فاویسم، در رفتگی تکاملی مفصل ران،</w:t>
      </w:r>
      <w:r w:rsidRPr="00172E21">
        <w:rPr>
          <w:rFonts w:ascii="IRNazanin" w:hAnsi="IRNazanin" w:cs="IRNazanin"/>
          <w:color w:val="000000" w:themeColor="text1"/>
          <w:sz w:val="28"/>
          <w:szCs w:val="28"/>
          <w:lang w:bidi="fa-IR"/>
        </w:rPr>
        <w:t xml:space="preserve"> </w:t>
      </w:r>
      <w:r w:rsidRPr="00172E21">
        <w:rPr>
          <w:rFonts w:ascii="IRNazanin" w:hAnsi="IRNazanin" w:cs="IRNazanin"/>
          <w:color w:val="000000" w:themeColor="text1"/>
          <w:sz w:val="28"/>
          <w:szCs w:val="28"/>
          <w:rtl/>
          <w:lang w:bidi="fa-IR"/>
        </w:rPr>
        <w:t>سونوگرافی مغز، استئوپنی نارسی، عفونت، زردی، ریفلاکس معده_مروی، کولیک نوزادی می‌باشد.</w:t>
      </w:r>
    </w:p>
    <w:p w14:paraId="424A5E4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در طول مدت اجرای پژوهش، گروه </w:t>
      </w:r>
      <w:r w:rsidRPr="00172E21">
        <w:rPr>
          <w:rFonts w:ascii="IRNazanin" w:hAnsi="IRNazanin" w:cs="IRNazanin"/>
          <w:color w:val="000000" w:themeColor="text1"/>
          <w:sz w:val="28"/>
          <w:szCs w:val="28"/>
          <w:lang w:bidi="fa-IR"/>
        </w:rPr>
        <w:t>WhatsApp</w:t>
      </w:r>
      <w:r w:rsidRPr="00172E21">
        <w:rPr>
          <w:rFonts w:ascii="IRNazanin" w:hAnsi="IRNazanin" w:cs="IRNazanin"/>
          <w:color w:val="000000" w:themeColor="text1"/>
          <w:sz w:val="28"/>
          <w:szCs w:val="28"/>
          <w:rtl/>
          <w:lang w:bidi="fa-IR"/>
        </w:rPr>
        <w:t xml:space="preserve"> توسط پژوهشگر به عنوان مکمل آموزش الکترونیک برای مادران گروه آزمون تشکیل، و آنها عضو این گروه شدند. که در این گروه، محتوا نرم‌افزار مذکور به منظور مرور مطالب نرم‌افزار و سوالات احتمالی درباره‌ی آن مطالب، بارگذاری می‌شد و در ساعات بین 7 صبح تا 7 شب، مادران گروه مداخله سوالاتشان را می‌پرسیدند و پژوهشگر به ‌آنها پاسخ می‌داد. همچنین این گروه </w:t>
      </w:r>
      <w:r w:rsidRPr="00172E21">
        <w:rPr>
          <w:rFonts w:ascii="IRNazanin" w:hAnsi="IRNazanin" w:cs="IRNazanin"/>
          <w:color w:val="000000" w:themeColor="text1"/>
          <w:sz w:val="28"/>
          <w:szCs w:val="28"/>
          <w:lang w:bidi="fa-IR"/>
        </w:rPr>
        <w:t>WhatsApp</w:t>
      </w:r>
      <w:r w:rsidRPr="00172E21">
        <w:rPr>
          <w:rFonts w:ascii="IRNazanin" w:hAnsi="IRNazanin" w:cs="IRNazanin"/>
          <w:color w:val="000000" w:themeColor="text1"/>
          <w:sz w:val="28"/>
          <w:szCs w:val="28"/>
          <w:rtl/>
          <w:lang w:bidi="fa-IR"/>
        </w:rPr>
        <w:t xml:space="preserve"> بستری را جهت آشنایی مادران نوراد نارس و ارتباط و تبادل تجربه‌هایشان با یکدیگر تحت نظر مدام پژوهشگر به منظور پیشگیری از مشاوره و راهنمایی غلط آنها به همدیگر فراهم آورد.</w:t>
      </w:r>
    </w:p>
    <w:p w14:paraId="3A0F7A6C"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 این مداخله دو هفته طول کشید و به مادران گفته شده بود که هر زمان وضعیت روحی و جسمی‌شان مناسب بود یک قسمت را با دقت مطالعه کنند. اما ارتباط با آنها در گروه ادامه داشت. بعد از یک ماه با تعیین قرار قبلی مجدد پژوهشگر مراجعه نموده و پرسشنامه تاب‌آوری </w:t>
      </w:r>
      <w:r w:rsidRPr="00172E21">
        <w:rPr>
          <w:rFonts w:ascii="IRNazanin" w:hAnsi="IRNazanin" w:cs="IRNazanin"/>
          <w:color w:val="000000" w:themeColor="text1"/>
          <w:sz w:val="28"/>
          <w:szCs w:val="28"/>
          <w:lang w:bidi="fa-IR"/>
        </w:rPr>
        <w:t>Connor</w:t>
      </w:r>
      <w:r w:rsidRPr="00172E21">
        <w:rPr>
          <w:rFonts w:ascii="IRNazanin" w:hAnsi="IRNazanin" w:cs="IRNazanin"/>
          <w:color w:val="000000" w:themeColor="text1"/>
          <w:sz w:val="28"/>
          <w:szCs w:val="28"/>
          <w:rtl/>
          <w:lang w:bidi="fa-IR"/>
        </w:rPr>
        <w:t xml:space="preserve"> و </w:t>
      </w:r>
      <w:r w:rsidRPr="00172E21">
        <w:rPr>
          <w:rFonts w:ascii="IRNazanin" w:hAnsi="IRNazanin" w:cs="IRNazanin"/>
          <w:color w:val="000000" w:themeColor="text1"/>
          <w:sz w:val="28"/>
          <w:szCs w:val="28"/>
          <w:lang w:bidi="fa-IR"/>
        </w:rPr>
        <w:t>Davidson</w:t>
      </w:r>
      <w:r w:rsidRPr="00172E21">
        <w:rPr>
          <w:rFonts w:ascii="IRNazanin" w:hAnsi="IRNazanin" w:cs="IRNazanin"/>
          <w:color w:val="000000" w:themeColor="text1"/>
          <w:sz w:val="28"/>
          <w:szCs w:val="28"/>
          <w:rtl/>
          <w:lang w:bidi="fa-IR"/>
        </w:rPr>
        <w:t xml:space="preserve"> و پرسشنامه راهبردهای مقابله‌ای </w:t>
      </w:r>
      <w:r w:rsidRPr="00172E21">
        <w:rPr>
          <w:rFonts w:ascii="IRNazanin" w:hAnsi="IRNazanin" w:cs="IRNazanin"/>
          <w:color w:val="000000" w:themeColor="text1"/>
          <w:sz w:val="28"/>
          <w:szCs w:val="28"/>
          <w:lang w:bidi="fa-IR"/>
        </w:rPr>
        <w:t>Lazarus</w:t>
      </w:r>
      <w:r w:rsidRPr="00172E21">
        <w:rPr>
          <w:rFonts w:ascii="IRNazanin" w:hAnsi="IRNazanin" w:cs="IRNazanin"/>
          <w:color w:val="000000" w:themeColor="text1"/>
          <w:sz w:val="28"/>
          <w:szCs w:val="28"/>
          <w:rtl/>
          <w:lang w:bidi="fa-IR"/>
        </w:rPr>
        <w:t xml:space="preserve"> را مجدد در اختیار شرکت‌کنندگان قرار داده تا تکمیل نمایند.   </w:t>
      </w:r>
    </w:p>
    <w:p w14:paraId="7ED856A6" w14:textId="77777777" w:rsidR="00172E21" w:rsidRPr="00172E21" w:rsidRDefault="00172E21" w:rsidP="00172E21">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172E21">
        <w:rPr>
          <w:rFonts w:ascii="IRNazanin" w:hAnsi="IRNazanin" w:cs="IRNazanin"/>
          <w:color w:val="000000" w:themeColor="text1"/>
          <w:sz w:val="28"/>
          <w:szCs w:val="28"/>
          <w:rtl/>
          <w:lang w:bidi="fa-IR"/>
        </w:rPr>
        <w:t xml:space="preserve">گروه کنترل نیز همزمان با گروه مداخله پرسشنامه دموگرافیک، پرسشنامه تاب‌آوری </w:t>
      </w:r>
      <w:r w:rsidRPr="00172E21">
        <w:rPr>
          <w:rFonts w:ascii="IRNazanin" w:hAnsi="IRNazanin" w:cs="IRNazanin"/>
          <w:color w:val="000000" w:themeColor="text1"/>
          <w:sz w:val="28"/>
          <w:szCs w:val="28"/>
          <w:lang w:bidi="fa-IR"/>
        </w:rPr>
        <w:t>Connor</w:t>
      </w:r>
      <w:r w:rsidRPr="00172E21">
        <w:rPr>
          <w:rFonts w:ascii="IRNazanin" w:hAnsi="IRNazanin" w:cs="IRNazanin"/>
          <w:color w:val="000000" w:themeColor="text1"/>
          <w:sz w:val="28"/>
          <w:szCs w:val="28"/>
          <w:rtl/>
          <w:lang w:bidi="fa-IR"/>
        </w:rPr>
        <w:t xml:space="preserve"> و </w:t>
      </w:r>
      <w:r w:rsidRPr="00172E21">
        <w:rPr>
          <w:rFonts w:ascii="IRNazanin" w:hAnsi="IRNazanin" w:cs="IRNazanin"/>
          <w:color w:val="000000" w:themeColor="text1"/>
          <w:sz w:val="28"/>
          <w:szCs w:val="28"/>
          <w:lang w:bidi="fa-IR"/>
        </w:rPr>
        <w:t>Davidson</w:t>
      </w:r>
      <w:r w:rsidRPr="00172E21">
        <w:rPr>
          <w:rFonts w:ascii="IRNazanin" w:hAnsi="IRNazanin" w:cs="IRNazanin"/>
          <w:color w:val="000000" w:themeColor="text1"/>
          <w:sz w:val="28"/>
          <w:szCs w:val="28"/>
          <w:rtl/>
          <w:lang w:bidi="fa-IR"/>
        </w:rPr>
        <w:t xml:space="preserve"> و پرسشنامه راهبرد‌های مقابله‌ای </w:t>
      </w:r>
      <w:r w:rsidRPr="00172E21">
        <w:rPr>
          <w:rFonts w:ascii="IRNazanin" w:hAnsi="IRNazanin" w:cs="IRNazanin"/>
          <w:color w:val="000000" w:themeColor="text1"/>
          <w:sz w:val="28"/>
          <w:szCs w:val="28"/>
          <w:lang w:bidi="fa-IR"/>
        </w:rPr>
        <w:t>Lazarus</w:t>
      </w:r>
      <w:r w:rsidRPr="00172E21">
        <w:rPr>
          <w:rFonts w:ascii="IRNazanin" w:hAnsi="IRNazanin" w:cs="IRNazanin"/>
          <w:color w:val="000000" w:themeColor="text1"/>
          <w:sz w:val="28"/>
          <w:szCs w:val="28"/>
          <w:rtl/>
          <w:lang w:bidi="fa-IR"/>
        </w:rPr>
        <w:t xml:space="preserve"> را تکمیل کردند اما گروه کنترل فقط مراقبت‌های روتین و آموزش‌هایی را به صورت سازمان‌نیافته توسط پرستاران بخش دریافت می‌کردند. در گروه کنترل نیز پژوهشگر یک ماه بعد از مداخله، با تعیین قرار قبلی پرسشنامه تاب‌آوری </w:t>
      </w:r>
      <w:r w:rsidRPr="00172E21">
        <w:rPr>
          <w:rFonts w:ascii="IRNazanin" w:hAnsi="IRNazanin" w:cs="IRNazanin"/>
          <w:color w:val="000000" w:themeColor="text1"/>
          <w:sz w:val="28"/>
          <w:szCs w:val="28"/>
          <w:lang w:bidi="fa-IR"/>
        </w:rPr>
        <w:t>Connor</w:t>
      </w:r>
      <w:r w:rsidRPr="00172E21">
        <w:rPr>
          <w:rFonts w:ascii="IRNazanin" w:hAnsi="IRNazanin" w:cs="IRNazanin"/>
          <w:color w:val="000000" w:themeColor="text1"/>
          <w:sz w:val="28"/>
          <w:szCs w:val="28"/>
          <w:rtl/>
          <w:lang w:bidi="fa-IR"/>
        </w:rPr>
        <w:t xml:space="preserve"> و </w:t>
      </w:r>
      <w:r w:rsidRPr="00172E21">
        <w:rPr>
          <w:rFonts w:ascii="IRNazanin" w:hAnsi="IRNazanin" w:cs="IRNazanin"/>
          <w:color w:val="000000" w:themeColor="text1"/>
          <w:sz w:val="28"/>
          <w:szCs w:val="28"/>
          <w:lang w:bidi="fa-IR"/>
        </w:rPr>
        <w:t>Davidson</w:t>
      </w:r>
      <w:r w:rsidRPr="00172E21">
        <w:rPr>
          <w:rFonts w:ascii="IRNazanin" w:hAnsi="IRNazanin" w:cs="IRNazanin"/>
          <w:color w:val="000000" w:themeColor="text1"/>
          <w:sz w:val="28"/>
          <w:szCs w:val="28"/>
          <w:rtl/>
          <w:lang w:bidi="fa-IR"/>
        </w:rPr>
        <w:t xml:space="preserve"> و پرسشنامه راهبردهای مقابله‌ای </w:t>
      </w:r>
      <w:r w:rsidRPr="00172E21">
        <w:rPr>
          <w:rFonts w:ascii="IRNazanin" w:hAnsi="IRNazanin" w:cs="IRNazanin"/>
          <w:color w:val="000000" w:themeColor="text1"/>
          <w:sz w:val="28"/>
          <w:szCs w:val="28"/>
          <w:lang w:bidi="fa-IR"/>
        </w:rPr>
        <w:t>Lazarus</w:t>
      </w:r>
      <w:r w:rsidRPr="00172E21">
        <w:rPr>
          <w:rFonts w:ascii="IRNazanin" w:hAnsi="IRNazanin" w:cs="IRNazanin"/>
          <w:color w:val="000000" w:themeColor="text1"/>
          <w:sz w:val="28"/>
          <w:szCs w:val="28"/>
          <w:rtl/>
          <w:lang w:bidi="fa-IR"/>
        </w:rPr>
        <w:t xml:space="preserve"> را مجدد در اختیار شرکت‌کنندگان قرار داد تا تکمیل نمایند. در پایان نیز از نظر اخلاقی این نرم افزار آموزشی در اختیار گروه کنترل گذاشته شد. </w:t>
      </w:r>
    </w:p>
    <w:p w14:paraId="4F82A57B" w14:textId="77777777" w:rsidR="00DC52C4" w:rsidRPr="00730002"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lang w:bidi="fa-IR"/>
        </w:rPr>
      </w:pPr>
    </w:p>
    <w:p w14:paraId="67B3916B" w14:textId="77777777" w:rsidR="00B92B6B" w:rsidRPr="00730002" w:rsidRDefault="00B92B6B" w:rsidP="004C1E97">
      <w:pPr>
        <w:pStyle w:val="Heading1"/>
        <w:spacing w:before="0" w:line="360" w:lineRule="auto"/>
        <w:rPr>
          <w:rFonts w:ascii="IRNazanin" w:hAnsi="IRNazanin" w:cs="IRNazanin"/>
          <w:b w:val="0"/>
          <w:bCs w:val="0"/>
          <w:color w:val="000000" w:themeColor="text1"/>
        </w:rPr>
      </w:pPr>
    </w:p>
    <w:p w14:paraId="053F9504" w14:textId="77777777" w:rsidR="00DC52C4" w:rsidRPr="007B4CBA" w:rsidRDefault="009327BD" w:rsidP="00DC52C4">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rPr>
          <w:rFonts w:ascii="IRNazanin" w:hAnsi="IRNazanin" w:cs="IRNazanin"/>
          <w:color w:val="000000" w:themeColor="text1"/>
          <w:rtl/>
        </w:rPr>
      </w:pPr>
      <w:r w:rsidRPr="00730002">
        <w:rPr>
          <w:rFonts w:ascii="IRNazanin" w:hAnsi="IRNazanin" w:cs="IRNazanin"/>
          <w:b w:val="0"/>
          <w:bCs w:val="0"/>
          <w:color w:val="000000" w:themeColor="text1"/>
        </w:rPr>
        <w:t xml:space="preserve"> </w:t>
      </w:r>
      <w:r w:rsidRPr="007B4CBA">
        <w:rPr>
          <w:rFonts w:ascii="IRNazanin" w:hAnsi="IRNazanin" w:cs="IRNazanin"/>
          <w:color w:val="000000" w:themeColor="text1"/>
          <w:rtl/>
        </w:rPr>
        <w:t xml:space="preserve">نتایج  و </w:t>
      </w:r>
      <w:r w:rsidR="00F47170" w:rsidRPr="007B4CBA">
        <w:rPr>
          <w:rFonts w:ascii="IRNazanin" w:hAnsi="IRNazanin" w:cs="IRNazanin"/>
          <w:color w:val="000000" w:themeColor="text1"/>
          <w:rtl/>
        </w:rPr>
        <w:t>نتیجه‌گیری</w:t>
      </w:r>
    </w:p>
    <w:p w14:paraId="7274B6F6" w14:textId="77777777" w:rsidR="00172E21" w:rsidRPr="00730002" w:rsidRDefault="00DC52C4" w:rsidP="00172E21">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jc w:val="both"/>
        <w:rPr>
          <w:rFonts w:ascii="IRNazanin" w:hAnsi="IRNazanin" w:cs="IRNazanin"/>
          <w:b w:val="0"/>
          <w:bCs w:val="0"/>
          <w:color w:val="000000" w:themeColor="text1"/>
          <w:rtl/>
        </w:rPr>
      </w:pPr>
      <w:r w:rsidRPr="00730002">
        <w:rPr>
          <w:rFonts w:ascii="IRNazanin" w:eastAsia="Calibri" w:hAnsi="IRNazanin" w:cs="IRNazanin"/>
          <w:rtl/>
          <w:lang w:bidi="ar-KW"/>
        </w:rPr>
        <w:t xml:space="preserve"> </w:t>
      </w:r>
      <w:r w:rsidR="00172E21" w:rsidRPr="00730002">
        <w:rPr>
          <w:rFonts w:ascii="IRNazanin" w:hAnsi="IRNazanin" w:cs="IRNazanin"/>
          <w:b w:val="0"/>
          <w:bCs w:val="0"/>
          <w:color w:val="000000" w:themeColor="text1"/>
          <w:rtl/>
        </w:rPr>
        <w:t xml:space="preserve">نتایج این پژوهش نشان داد که مادران شرکت‌کننده در مداخله آموزشی مراقبت خانواده محور به شیوه الکترونیک سازگاری و تاب‌آوری بیشتری نسبت به گروه کنترل داشتند. </w:t>
      </w:r>
    </w:p>
    <w:p w14:paraId="029BDFB3" w14:textId="77777777" w:rsidR="00172E21" w:rsidRPr="00172E21" w:rsidRDefault="00172E21" w:rsidP="00172E21">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jc w:val="both"/>
        <w:rPr>
          <w:rFonts w:ascii="IRNazanin" w:hAnsi="IRNazanin" w:cs="IRNazanin"/>
          <w:b w:val="0"/>
          <w:bCs w:val="0"/>
          <w:color w:val="000000" w:themeColor="text1"/>
          <w:rtl/>
        </w:rPr>
      </w:pPr>
      <w:r w:rsidRPr="00172E21">
        <w:rPr>
          <w:rFonts w:ascii="IRNazanin" w:hAnsi="IRNazanin" w:cs="IRNazanin"/>
          <w:b w:val="0"/>
          <w:bCs w:val="0"/>
          <w:color w:val="000000" w:themeColor="text1"/>
          <w:rtl/>
        </w:rPr>
        <w:t>پرستاران در ایجاد تغییرات مثبت در نقش اعضا خانواده و توانمند نمودن آنها در مراقبت از نوزادشان، نقش موثری دارند. از سوی دیگر به علت وظایف سنگین پرستاران و کارکنان تیم درمان، نیازهای آموزشی مادران صرفا با استفاده از مراجعه‌ی حضوری برآورده نمی‌شود و نیاز به استفاده از روش‌های تلفیقی آموزش به والدین احساس می‌شود بنابراین پرستاران بخش مراقبت ویژه نوزادان می‌توانند با آموزش مراقبت خانواده محور به شیوه الکترونیک،‌ مطالب تخصصی گسترده‌ای در مورد مراقبت از نوزاد را، با دسترسی راحت در هر زمان و مکان در اختیار والدین بگذارند و زمینه مشارکت والدین نوزاد نارس در مراقبت از نوزادشان و بهره‌مندی</w:t>
      </w:r>
      <w:r w:rsidRPr="00172E21">
        <w:rPr>
          <w:rFonts w:ascii="IRNazanin" w:hAnsi="IRNazanin" w:cs="IRNazanin"/>
          <w:b w:val="0"/>
          <w:bCs w:val="0"/>
          <w:color w:val="000000" w:themeColor="text1"/>
          <w:lang w:bidi="ar-KW"/>
        </w:rPr>
        <w:t xml:space="preserve"> </w:t>
      </w:r>
      <w:r w:rsidRPr="00172E21">
        <w:rPr>
          <w:rFonts w:ascii="IRNazanin" w:hAnsi="IRNazanin" w:cs="IRNazanin"/>
          <w:b w:val="0"/>
          <w:bCs w:val="0"/>
          <w:color w:val="000000" w:themeColor="text1"/>
          <w:rtl/>
        </w:rPr>
        <w:t xml:space="preserve">آنها از اثرات مفید این مراقبت را فراهم سازند. </w:t>
      </w:r>
    </w:p>
    <w:p w14:paraId="30E191E5" w14:textId="77777777" w:rsidR="00172E21" w:rsidRPr="00172E21" w:rsidRDefault="00172E21" w:rsidP="00172E21">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jc w:val="both"/>
        <w:rPr>
          <w:rFonts w:ascii="IRNazanin" w:hAnsi="IRNazanin" w:cs="IRNazanin"/>
          <w:b w:val="0"/>
          <w:bCs w:val="0"/>
          <w:color w:val="000000" w:themeColor="text1"/>
          <w:rtl/>
        </w:rPr>
      </w:pPr>
      <w:r w:rsidRPr="00172E21">
        <w:rPr>
          <w:rFonts w:ascii="IRNazanin" w:hAnsi="IRNazanin" w:cs="IRNazanin"/>
          <w:b w:val="0"/>
          <w:bCs w:val="0"/>
          <w:color w:val="000000" w:themeColor="text1"/>
          <w:rtl/>
        </w:rPr>
        <w:t>طبق تحقیقات انجام‌یافته، جدا نمودن والدین از نوزاد، تکامل نوزاد و رابطه والد–نوزادی را متعاقب جدایی والدین از نوزاد مختل می‌نماید. در حالی که درگیر شدن فعال والدین در مراقبت از نوزاد، توانایی والدین جهت تسهیل در تکامل نوزادشان را در طی بستری شدن و بعد از ترخیص ارتقا می‌بخشد و مدت بستری نوزاد نارس را در بخش مراقبت‌های ویژه نوزادان کاهش می‌دهد که کاهش هزینه اقتصادی و کاهش احتمال اکتساب عفونت‌های بیمارستانی از فواید آن است. همچنین در گیر شدن والدین در مراقبت از نوزاد، طی اقامت در بخش مراقبت ویژه نوزادان و تشویق به تماس از طریق مراقبت کانگورویی، لمس کردن نوزاد و تغذیه کردن، اعتماد به نفس مادر در مراقبت از نوزاد را قبل از ترخیص افزایش می‌دهد. لذا انتظار می رود ضمن فراهم آوردن امکانات لازم برای اجرای مراقبت خانواده محور و تشویق والدین برای مشارکت در مراقبت از نوزادانشان، دستورالعمل‌ها و مقررات مراکز درمانی در راستای پذیرش خانواده‌ها به عنوان اعضای تیم درمان تعدیل شوند. همچنین رعایت انعطاف‌پذیری در برنامه‌های آموزشی به والدین مورد توجه قرار گیرد.</w:t>
      </w:r>
    </w:p>
    <w:p w14:paraId="34783721" w14:textId="58A6DD0D" w:rsidR="00DC52C4" w:rsidRPr="00730002" w:rsidRDefault="00DC52C4" w:rsidP="00172E21">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rPr>
          <w:rFonts w:ascii="IRNazanin" w:hAnsi="IRNazanin" w:cs="IRNazanin"/>
          <w:b w:val="0"/>
          <w:bCs w:val="0"/>
          <w:color w:val="000000" w:themeColor="text1"/>
          <w:rtl/>
          <w:lang w:bidi="ar-KW"/>
        </w:rPr>
      </w:pPr>
    </w:p>
    <w:p w14:paraId="1C5FC4E7" w14:textId="60A67F66" w:rsidR="00F47170" w:rsidRPr="00730002" w:rsidRDefault="00DC52C4" w:rsidP="00172E21">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rPr>
          <w:rFonts w:ascii="IRNazanin" w:hAnsi="IRNazanin" w:cs="IRNazanin"/>
          <w:b w:val="0"/>
          <w:bCs w:val="0"/>
          <w:color w:val="000000" w:themeColor="text1"/>
          <w:rtl/>
        </w:rPr>
      </w:pPr>
      <w:r w:rsidRPr="00730002">
        <w:rPr>
          <w:rFonts w:ascii="IRNazanin" w:hAnsi="IRNazanin" w:cs="IRNazanin"/>
          <w:b w:val="0"/>
          <w:bCs w:val="0"/>
          <w:color w:val="000000" w:themeColor="text1"/>
          <w:rtl/>
          <w:lang w:bidi="ar-KW"/>
        </w:rPr>
        <w:lastRenderedPageBreak/>
        <w:t xml:space="preserve"> </w:t>
      </w:r>
    </w:p>
    <w:p w14:paraId="3D846EA1" w14:textId="1C94FB46" w:rsidR="00DC52C4" w:rsidRPr="00730002" w:rsidRDefault="00DC52C4" w:rsidP="00DC52C4">
      <w:pPr>
        <w:rPr>
          <w:rFonts w:ascii="IRNazanin" w:hAnsi="IRNazanin" w:cs="IRNazanin"/>
          <w:rtl/>
          <w:lang w:bidi="fa-IR"/>
        </w:rPr>
      </w:pPr>
    </w:p>
    <w:p w14:paraId="1A785C50" w14:textId="77777777" w:rsidR="00DC52C4" w:rsidRPr="00730002" w:rsidRDefault="00DC52C4" w:rsidP="00DC52C4">
      <w:pPr>
        <w:rPr>
          <w:rFonts w:ascii="IRNazanin" w:hAnsi="IRNazanin" w:cs="IRNazanin"/>
          <w:rtl/>
          <w:lang w:bidi="fa-IR"/>
        </w:rPr>
      </w:pPr>
    </w:p>
    <w:p w14:paraId="47E6F43E" w14:textId="77777777" w:rsidR="00DC52C4" w:rsidRPr="00730002" w:rsidRDefault="00DC52C4" w:rsidP="00DC52C4">
      <w:pPr>
        <w:rPr>
          <w:rFonts w:ascii="IRNazanin" w:hAnsi="IRNazanin" w:cs="IRNazanin"/>
          <w:rtl/>
          <w:lang w:bidi="fa-IR"/>
        </w:rPr>
      </w:pPr>
    </w:p>
    <w:p w14:paraId="69DD1B19" w14:textId="77777777" w:rsidR="00DC52C4" w:rsidRPr="00730002" w:rsidRDefault="00DC52C4" w:rsidP="00DC52C4">
      <w:pPr>
        <w:rPr>
          <w:rFonts w:ascii="IRNazanin" w:hAnsi="IRNazanin" w:cs="IRNazanin"/>
          <w:rtl/>
          <w:lang w:bidi="fa-IR"/>
        </w:rPr>
      </w:pPr>
    </w:p>
    <w:p w14:paraId="705ACFD0" w14:textId="77777777" w:rsidR="00B92B6B" w:rsidRPr="00730002" w:rsidRDefault="00B92B6B" w:rsidP="004C1E97">
      <w:pPr>
        <w:pStyle w:val="Heading1"/>
        <w:spacing w:before="0" w:line="360" w:lineRule="auto"/>
        <w:rPr>
          <w:rFonts w:ascii="IRNazanin" w:hAnsi="IRNazanin" w:cs="IRNazanin"/>
          <w:b w:val="0"/>
          <w:bCs w:val="0"/>
          <w:color w:val="000000" w:themeColor="text1"/>
        </w:rPr>
      </w:pPr>
    </w:p>
    <w:p w14:paraId="3CC930BA" w14:textId="6EDEB1E0" w:rsidR="00F47170" w:rsidRPr="007B4CBA" w:rsidRDefault="00EA7B64" w:rsidP="00097A22">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7B4CBA">
        <w:rPr>
          <w:rFonts w:ascii="IRNazanin" w:hAnsi="IRNazanin" w:cs="IRNazanin"/>
          <w:color w:val="000000" w:themeColor="text1"/>
          <w:rtl/>
        </w:rPr>
        <w:t>کاربرد پژوهش و اثر گذاری ان</w:t>
      </w:r>
    </w:p>
    <w:p w14:paraId="26E1AE66" w14:textId="27FEDB8E" w:rsidR="00EE3E2F" w:rsidRPr="00730002" w:rsidRDefault="00DC52C4" w:rsidP="00097A22">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eastAsia="Calibri" w:hAnsi="IRNazanin" w:cs="IRNazanin"/>
          <w:color w:val="000000" w:themeColor="text1"/>
          <w:sz w:val="28"/>
          <w:szCs w:val="28"/>
          <w:rtl/>
          <w:lang w:bidi="fa-IR"/>
        </w:rPr>
      </w:pPr>
      <w:r w:rsidRPr="00730002">
        <w:rPr>
          <w:rFonts w:ascii="IRNazanin" w:hAnsi="IRNazanin" w:cs="IRNazanin"/>
          <w:color w:val="333333"/>
          <w:sz w:val="28"/>
          <w:szCs w:val="28"/>
          <w:rtl/>
        </w:rPr>
        <w:t xml:space="preserve">نرم ازار اموزشی قابل نصب بر روی سیستم های اندروید ، </w:t>
      </w:r>
      <w:r w:rsidR="001F3361" w:rsidRPr="00730002">
        <w:rPr>
          <w:rFonts w:ascii="IRNazanin" w:hAnsi="IRNazanin" w:cs="IRNazanin"/>
          <w:color w:val="333333"/>
          <w:sz w:val="28"/>
          <w:szCs w:val="28"/>
          <w:rtl/>
        </w:rPr>
        <w:t xml:space="preserve"> مستخرج از طرح تحقیقاتی  و خلاصه ای از نتایج این طرح</w:t>
      </w:r>
      <w:r w:rsidR="001F3361" w:rsidRPr="00730002">
        <w:rPr>
          <w:rFonts w:ascii="IRNazanin" w:eastAsia="Calibri" w:hAnsi="IRNazanin" w:cs="IRNazanin"/>
          <w:color w:val="000000" w:themeColor="text1"/>
          <w:sz w:val="28"/>
          <w:szCs w:val="28"/>
          <w:rtl/>
          <w:lang w:bidi="fa-IR"/>
        </w:rPr>
        <w:t xml:space="preserve"> </w:t>
      </w:r>
      <w:r w:rsidR="001806EC" w:rsidRPr="00730002">
        <w:rPr>
          <w:rFonts w:ascii="IRNazanin" w:eastAsia="Calibri" w:hAnsi="IRNazanin" w:cs="IRNazanin"/>
          <w:color w:val="000000" w:themeColor="text1"/>
          <w:sz w:val="28"/>
          <w:szCs w:val="28"/>
          <w:rtl/>
          <w:lang w:bidi="fa-IR"/>
        </w:rPr>
        <w:t xml:space="preserve">به </w:t>
      </w:r>
      <w:r w:rsidR="00EA7B64" w:rsidRPr="00730002">
        <w:rPr>
          <w:rFonts w:ascii="IRNazanin" w:eastAsia="Calibri" w:hAnsi="IRNazanin" w:cs="IRNazanin"/>
          <w:color w:val="000000" w:themeColor="text1"/>
          <w:sz w:val="28"/>
          <w:szCs w:val="28"/>
          <w:rtl/>
          <w:lang w:bidi="fa-IR"/>
        </w:rPr>
        <w:t xml:space="preserve"> مدیر پرستاری و سوپروایزر اموزشی  بیمارستان </w:t>
      </w:r>
      <w:r w:rsidR="001806EC" w:rsidRPr="00730002">
        <w:rPr>
          <w:rFonts w:ascii="IRNazanin" w:eastAsia="Calibri" w:hAnsi="IRNazanin" w:cs="IRNazanin"/>
          <w:color w:val="000000" w:themeColor="text1"/>
          <w:sz w:val="28"/>
          <w:szCs w:val="28"/>
          <w:rtl/>
          <w:lang w:bidi="fa-IR"/>
        </w:rPr>
        <w:t xml:space="preserve"> </w:t>
      </w:r>
      <w:r w:rsidRPr="00730002">
        <w:rPr>
          <w:rFonts w:ascii="IRNazanin" w:eastAsia="Calibri" w:hAnsi="IRNazanin" w:cs="IRNazanin"/>
          <w:color w:val="000000" w:themeColor="text1"/>
          <w:sz w:val="28"/>
          <w:szCs w:val="28"/>
          <w:rtl/>
          <w:lang w:bidi="fa-IR"/>
        </w:rPr>
        <w:t xml:space="preserve">بیمارستان افضلی پور </w:t>
      </w:r>
      <w:r w:rsidR="001806EC" w:rsidRPr="00730002">
        <w:rPr>
          <w:rFonts w:ascii="IRNazanin" w:eastAsia="Calibri" w:hAnsi="IRNazanin" w:cs="IRNazanin"/>
          <w:color w:val="000000" w:themeColor="text1"/>
          <w:sz w:val="28"/>
          <w:szCs w:val="28"/>
          <w:rtl/>
          <w:lang w:bidi="fa-IR"/>
        </w:rPr>
        <w:t xml:space="preserve"> تحویل داده شد </w:t>
      </w:r>
      <w:r w:rsidR="001F3361" w:rsidRPr="00730002">
        <w:rPr>
          <w:rFonts w:ascii="IRNazanin" w:eastAsia="Calibri" w:hAnsi="IRNazanin" w:cs="IRNazanin"/>
          <w:color w:val="000000" w:themeColor="text1"/>
          <w:sz w:val="28"/>
          <w:szCs w:val="28"/>
          <w:rtl/>
          <w:lang w:bidi="fa-IR"/>
        </w:rPr>
        <w:t xml:space="preserve">و </w:t>
      </w:r>
      <w:r w:rsidR="001806EC" w:rsidRPr="00730002">
        <w:rPr>
          <w:rFonts w:ascii="IRNazanin" w:eastAsia="Calibri" w:hAnsi="IRNazanin" w:cs="IRNazanin"/>
          <w:color w:val="000000" w:themeColor="text1"/>
          <w:sz w:val="28"/>
          <w:szCs w:val="28"/>
          <w:rtl/>
          <w:lang w:bidi="fa-IR"/>
        </w:rPr>
        <w:t xml:space="preserve"> جهت استفاده</w:t>
      </w:r>
      <w:r w:rsidR="001F3361" w:rsidRPr="00730002">
        <w:rPr>
          <w:rFonts w:ascii="IRNazanin" w:eastAsia="Calibri" w:hAnsi="IRNazanin" w:cs="IRNazanin"/>
          <w:color w:val="000000" w:themeColor="text1"/>
          <w:sz w:val="28"/>
          <w:szCs w:val="28"/>
          <w:rtl/>
          <w:lang w:bidi="fa-IR"/>
        </w:rPr>
        <w:t xml:space="preserve"> پرستاران </w:t>
      </w:r>
      <w:r w:rsidRPr="00730002">
        <w:rPr>
          <w:rFonts w:ascii="IRNazanin" w:eastAsia="Calibri" w:hAnsi="IRNazanin" w:cs="IRNazanin"/>
          <w:color w:val="000000" w:themeColor="text1"/>
          <w:sz w:val="28"/>
          <w:szCs w:val="28"/>
          <w:rtl/>
          <w:lang w:bidi="fa-IR"/>
        </w:rPr>
        <w:t xml:space="preserve"> و مادران نوزادان نارس بستری در بخش مراقبت ویژه نوزادان </w:t>
      </w:r>
      <w:r w:rsidR="00172E21" w:rsidRPr="00730002">
        <w:rPr>
          <w:rFonts w:ascii="IRNazanin" w:eastAsia="Calibri" w:hAnsi="IRNazanin" w:cs="IRNazanin"/>
          <w:color w:val="000000" w:themeColor="text1"/>
          <w:sz w:val="28"/>
          <w:szCs w:val="28"/>
          <w:rtl/>
          <w:lang w:bidi="fa-IR"/>
        </w:rPr>
        <w:t xml:space="preserve">بود </w:t>
      </w:r>
      <w:r w:rsidR="00EE3E2F" w:rsidRPr="00730002">
        <w:rPr>
          <w:rFonts w:ascii="IRNazanin" w:hAnsi="IRNazanin" w:cs="IRNazanin"/>
          <w:color w:val="333333"/>
          <w:sz w:val="28"/>
          <w:szCs w:val="28"/>
          <w:rtl/>
        </w:rPr>
        <w:t>. قابل ذکر است</w:t>
      </w:r>
      <w:r w:rsidR="004C1E97" w:rsidRPr="00730002">
        <w:rPr>
          <w:rFonts w:ascii="IRNazanin" w:hAnsi="IRNazanin" w:cs="IRNazanin"/>
          <w:color w:val="333333"/>
          <w:sz w:val="28"/>
          <w:szCs w:val="28"/>
          <w:rtl/>
        </w:rPr>
        <w:t xml:space="preserve"> این طرح </w:t>
      </w:r>
      <w:r w:rsidR="004C1E97" w:rsidRPr="00730002">
        <w:rPr>
          <w:rFonts w:ascii="IRNazanin" w:eastAsia="Times New Roman" w:hAnsi="IRNazanin" w:cs="IRNazanin"/>
          <w:sz w:val="28"/>
          <w:szCs w:val="28"/>
          <w:rtl/>
        </w:rPr>
        <w:t xml:space="preserve"> در حیطه</w:t>
      </w:r>
      <w:r w:rsidR="001F3361" w:rsidRPr="00730002">
        <w:rPr>
          <w:rFonts w:ascii="IRNazanin" w:eastAsia="Times New Roman" w:hAnsi="IRNazanin" w:cs="IRNazanin"/>
          <w:sz w:val="28"/>
          <w:szCs w:val="28"/>
          <w:rtl/>
        </w:rPr>
        <w:t xml:space="preserve"> ارائه خدمات</w:t>
      </w:r>
      <w:r w:rsidR="00EE3E2F" w:rsidRPr="00730002">
        <w:rPr>
          <w:rFonts w:ascii="IRNazanin" w:hAnsi="IRNazanin" w:cs="IRNazanin"/>
          <w:color w:val="333333"/>
          <w:sz w:val="28"/>
          <w:szCs w:val="28"/>
          <w:rtl/>
        </w:rPr>
        <w:t xml:space="preserve"> </w:t>
      </w:r>
      <w:r w:rsidR="004C1E97" w:rsidRPr="00730002">
        <w:rPr>
          <w:rFonts w:ascii="IRNazanin" w:eastAsia="Times New Roman" w:hAnsi="IRNazanin" w:cs="IRNazanin"/>
          <w:sz w:val="28"/>
          <w:szCs w:val="28"/>
          <w:rtl/>
        </w:rPr>
        <w:t xml:space="preserve">اثر گذار بوده است و </w:t>
      </w:r>
      <w:r w:rsidR="00EE3E2F" w:rsidRPr="00730002">
        <w:rPr>
          <w:rFonts w:ascii="IRNazanin" w:hAnsi="IRNazanin" w:cs="IRNazanin"/>
          <w:color w:val="333333"/>
          <w:sz w:val="28"/>
          <w:szCs w:val="28"/>
          <w:rtl/>
        </w:rPr>
        <w:t>اجرای</w:t>
      </w:r>
      <w:r w:rsidR="004C1E97" w:rsidRPr="00730002">
        <w:rPr>
          <w:rFonts w:ascii="IRNazanin" w:hAnsi="IRNazanin" w:cs="IRNazanin"/>
          <w:color w:val="333333"/>
          <w:sz w:val="28"/>
          <w:szCs w:val="28"/>
          <w:rtl/>
        </w:rPr>
        <w:t xml:space="preserve"> ان </w:t>
      </w:r>
      <w:r w:rsidR="00EE3E2F" w:rsidRPr="00730002">
        <w:rPr>
          <w:rFonts w:ascii="IRNazanin" w:hAnsi="IRNazanin" w:cs="IRNazanin"/>
          <w:color w:val="333333"/>
          <w:sz w:val="28"/>
          <w:szCs w:val="28"/>
          <w:rtl/>
        </w:rPr>
        <w:t xml:space="preserve"> </w:t>
      </w:r>
      <w:r w:rsidR="004C1E97" w:rsidRPr="00730002">
        <w:rPr>
          <w:rFonts w:ascii="IRNazanin" w:hAnsi="IRNazanin" w:cs="IRNazanin"/>
          <w:color w:val="333333"/>
          <w:sz w:val="28"/>
          <w:szCs w:val="28"/>
          <w:rtl/>
        </w:rPr>
        <w:t>باعث</w:t>
      </w:r>
      <w:r w:rsidR="00EE3E2F" w:rsidRPr="00730002">
        <w:rPr>
          <w:rFonts w:ascii="IRNazanin" w:hAnsi="IRNazanin" w:cs="IRNazanin"/>
          <w:color w:val="333333"/>
          <w:sz w:val="28"/>
          <w:szCs w:val="28"/>
          <w:rtl/>
          <w:lang w:bidi="fa-IR"/>
        </w:rPr>
        <w:t xml:space="preserve"> اجرا ی </w:t>
      </w:r>
      <w:r w:rsidR="00AC1CEF" w:rsidRPr="00730002">
        <w:rPr>
          <w:rFonts w:ascii="IRNazanin" w:hAnsi="IRNazanin" w:cs="IRNazanin"/>
          <w:color w:val="333333"/>
          <w:sz w:val="28"/>
          <w:szCs w:val="28"/>
          <w:rtl/>
          <w:lang w:bidi="fa-IR"/>
        </w:rPr>
        <w:t xml:space="preserve">برنامه توانمند سازی مادران نوزادان نارس در زمینه </w:t>
      </w:r>
      <w:r w:rsidR="00172E21" w:rsidRPr="00730002">
        <w:rPr>
          <w:rFonts w:ascii="IRNazanin" w:hAnsi="IRNazanin" w:cs="IRNazanin"/>
          <w:color w:val="333333"/>
          <w:sz w:val="28"/>
          <w:szCs w:val="28"/>
          <w:rtl/>
          <w:lang w:bidi="fa-IR"/>
        </w:rPr>
        <w:t xml:space="preserve">انجام مراقبت های نوزادان در طول بستری در بیمارستان و در منزل </w:t>
      </w:r>
      <w:r w:rsidR="00AC1CEF" w:rsidRPr="00730002">
        <w:rPr>
          <w:rFonts w:ascii="IRNazanin" w:hAnsi="IRNazanin" w:cs="IRNazanin"/>
          <w:color w:val="333333"/>
          <w:sz w:val="28"/>
          <w:szCs w:val="28"/>
          <w:rtl/>
          <w:lang w:bidi="fa-IR"/>
        </w:rPr>
        <w:t xml:space="preserve"> </w:t>
      </w:r>
      <w:r w:rsidR="00EE3E2F" w:rsidRPr="00730002">
        <w:rPr>
          <w:rFonts w:ascii="IRNazanin" w:hAnsi="IRNazanin" w:cs="IRNazanin"/>
          <w:color w:val="333333"/>
          <w:sz w:val="28"/>
          <w:szCs w:val="28"/>
          <w:rtl/>
          <w:lang w:bidi="fa-IR"/>
        </w:rPr>
        <w:t xml:space="preserve"> و توانمندسازی پرستاران </w:t>
      </w:r>
      <w:r w:rsidR="00AC1CEF" w:rsidRPr="00730002">
        <w:rPr>
          <w:rFonts w:ascii="IRNazanin" w:hAnsi="IRNazanin" w:cs="IRNazanin"/>
          <w:color w:val="333333"/>
          <w:sz w:val="28"/>
          <w:szCs w:val="28"/>
          <w:rtl/>
          <w:lang w:bidi="fa-IR"/>
        </w:rPr>
        <w:t xml:space="preserve"> برای ارائه ی </w:t>
      </w:r>
      <w:r w:rsidR="00172E21" w:rsidRPr="00730002">
        <w:rPr>
          <w:rFonts w:ascii="IRNazanin" w:hAnsi="IRNazanin" w:cs="IRNazanin"/>
          <w:color w:val="333333"/>
          <w:sz w:val="28"/>
          <w:szCs w:val="28"/>
          <w:rtl/>
          <w:lang w:bidi="fa-IR"/>
        </w:rPr>
        <w:t xml:space="preserve">مراقبت خانواده محور بود </w:t>
      </w:r>
      <w:r w:rsidR="00AC1CEF" w:rsidRPr="00730002">
        <w:rPr>
          <w:rFonts w:ascii="IRNazanin" w:hAnsi="IRNazanin" w:cs="IRNazanin"/>
          <w:color w:val="333333"/>
          <w:sz w:val="28"/>
          <w:szCs w:val="28"/>
          <w:rtl/>
          <w:lang w:bidi="fa-IR"/>
        </w:rPr>
        <w:t xml:space="preserve"> </w:t>
      </w:r>
      <w:r w:rsidR="00172E21" w:rsidRPr="00730002">
        <w:rPr>
          <w:rFonts w:ascii="IRNazanin" w:hAnsi="IRNazanin" w:cs="IRNazanin"/>
          <w:color w:val="333333"/>
          <w:sz w:val="28"/>
          <w:szCs w:val="28"/>
          <w:rtl/>
          <w:lang w:bidi="fa-IR"/>
        </w:rPr>
        <w:t>.</w:t>
      </w:r>
      <w:r w:rsidR="004C1E97" w:rsidRPr="00730002">
        <w:rPr>
          <w:rFonts w:ascii="IRNazanin" w:hAnsi="IRNazanin" w:cs="IRNazanin"/>
          <w:color w:val="333333"/>
          <w:sz w:val="28"/>
          <w:szCs w:val="28"/>
          <w:rtl/>
        </w:rPr>
        <w:t>طبق تفاهم نامه مابین تیم تحقیق و سوپروایزر اموزشی بیمارستان مقرر شد این اموزش ها در بیمارستان به طور مستمر ادامه یابد</w:t>
      </w:r>
      <w:r w:rsidR="0087600C" w:rsidRPr="00730002">
        <w:rPr>
          <w:rFonts w:ascii="IRNazanin" w:hAnsi="IRNazanin" w:cs="IRNazanin"/>
          <w:color w:val="333333"/>
          <w:sz w:val="28"/>
          <w:szCs w:val="28"/>
          <w:rtl/>
        </w:rPr>
        <w:t xml:space="preserve"> (مستند تاثیرگذاری پیوست می باشد)</w:t>
      </w:r>
      <w:r w:rsidR="004C1E97" w:rsidRPr="00730002">
        <w:rPr>
          <w:rFonts w:ascii="IRNazanin" w:hAnsi="IRNazanin" w:cs="IRNazanin"/>
          <w:color w:val="333333"/>
          <w:sz w:val="28"/>
          <w:szCs w:val="28"/>
          <w:rtl/>
        </w:rPr>
        <w:t>.</w:t>
      </w:r>
    </w:p>
    <w:p w14:paraId="78147F48" w14:textId="47209C35" w:rsidR="00547ACC" w:rsidRPr="00730002" w:rsidRDefault="00000000">
      <w:pPr>
        <w:rPr>
          <w:rFonts w:ascii="IRNazanin" w:hAnsi="IRNazanin" w:cs="IRNazanin"/>
        </w:rPr>
      </w:pPr>
    </w:p>
    <w:sectPr w:rsidR="00547ACC" w:rsidRPr="00730002" w:rsidSect="00B92B6B">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C9E8" w14:textId="77777777" w:rsidR="001950B4" w:rsidRDefault="001950B4" w:rsidP="00C05BFC">
      <w:pPr>
        <w:spacing w:after="0" w:line="240" w:lineRule="auto"/>
      </w:pPr>
      <w:r>
        <w:separator/>
      </w:r>
    </w:p>
  </w:endnote>
  <w:endnote w:type="continuationSeparator" w:id="0">
    <w:p w14:paraId="0D985B00" w14:textId="77777777" w:rsidR="001950B4" w:rsidRDefault="001950B4"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RNazanin">
    <w:panose1 w:val="02000506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61FEC3BC" w:rsidR="00334069" w:rsidRDefault="00334069">
        <w:pPr>
          <w:pStyle w:val="Footer"/>
          <w:jc w:val="center"/>
        </w:pPr>
        <w:r>
          <w:fldChar w:fldCharType="begin"/>
        </w:r>
        <w:r>
          <w:instrText xml:space="preserve"> PAGE   \* MERGEFORMAT </w:instrText>
        </w:r>
        <w:r>
          <w:fldChar w:fldCharType="separate"/>
        </w:r>
        <w:r w:rsidR="0087600C">
          <w:rPr>
            <w:noProof/>
          </w:rPr>
          <w:t>4</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EE577" w14:textId="77777777" w:rsidR="001950B4" w:rsidRDefault="001950B4" w:rsidP="00C05BFC">
      <w:pPr>
        <w:spacing w:after="0" w:line="240" w:lineRule="auto"/>
      </w:pPr>
      <w:r>
        <w:separator/>
      </w:r>
    </w:p>
  </w:footnote>
  <w:footnote w:type="continuationSeparator" w:id="0">
    <w:p w14:paraId="1E020FB9" w14:textId="77777777" w:rsidR="001950B4" w:rsidRDefault="001950B4" w:rsidP="00C05B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43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F0"/>
    <w:rsid w:val="00011A3F"/>
    <w:rsid w:val="00024803"/>
    <w:rsid w:val="00024DB2"/>
    <w:rsid w:val="00097A22"/>
    <w:rsid w:val="000F21F0"/>
    <w:rsid w:val="00172E21"/>
    <w:rsid w:val="001806EC"/>
    <w:rsid w:val="001950B4"/>
    <w:rsid w:val="001E40E7"/>
    <w:rsid w:val="001F3361"/>
    <w:rsid w:val="0026001C"/>
    <w:rsid w:val="002B57D0"/>
    <w:rsid w:val="002C1414"/>
    <w:rsid w:val="00334069"/>
    <w:rsid w:val="003B52F0"/>
    <w:rsid w:val="003D6803"/>
    <w:rsid w:val="003F2496"/>
    <w:rsid w:val="004B7975"/>
    <w:rsid w:val="004C1E97"/>
    <w:rsid w:val="00522D49"/>
    <w:rsid w:val="00526D07"/>
    <w:rsid w:val="005C4F7A"/>
    <w:rsid w:val="005D7E3E"/>
    <w:rsid w:val="006D6D39"/>
    <w:rsid w:val="006F7C49"/>
    <w:rsid w:val="00730002"/>
    <w:rsid w:val="007417D0"/>
    <w:rsid w:val="00786FFF"/>
    <w:rsid w:val="007B4CBA"/>
    <w:rsid w:val="0087600C"/>
    <w:rsid w:val="008E0234"/>
    <w:rsid w:val="008E6B19"/>
    <w:rsid w:val="009327BD"/>
    <w:rsid w:val="009F672C"/>
    <w:rsid w:val="00A0516A"/>
    <w:rsid w:val="00A30950"/>
    <w:rsid w:val="00A44CD8"/>
    <w:rsid w:val="00A52256"/>
    <w:rsid w:val="00AC1CEF"/>
    <w:rsid w:val="00B2101A"/>
    <w:rsid w:val="00B92B6B"/>
    <w:rsid w:val="00C05BFC"/>
    <w:rsid w:val="00CC3315"/>
    <w:rsid w:val="00D04BE6"/>
    <w:rsid w:val="00D514B1"/>
    <w:rsid w:val="00D97BB0"/>
    <w:rsid w:val="00DC52C4"/>
    <w:rsid w:val="00E17F88"/>
    <w:rsid w:val="00E46DB6"/>
    <w:rsid w:val="00E57D8E"/>
    <w:rsid w:val="00E718F3"/>
    <w:rsid w:val="00EA7B64"/>
    <w:rsid w:val="00EE3E2F"/>
    <w:rsid w:val="00F21F7D"/>
    <w:rsid w:val="00F3577B"/>
    <w:rsid w:val="00F47170"/>
    <w:rsid w:val="00F87943"/>
    <w:rsid w:val="00FD1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EBCE5244-0C7E-4C59-B7B8-C00B3668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semiHidden/>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semiHidden/>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semiHidden/>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جمیله فرخ زادیان</cp:lastModifiedBy>
  <cp:revision>2</cp:revision>
  <dcterms:created xsi:type="dcterms:W3CDTF">2022-07-02T05:50:00Z</dcterms:created>
  <dcterms:modified xsi:type="dcterms:W3CDTF">2022-07-02T05:50:00Z</dcterms:modified>
</cp:coreProperties>
</file>